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E31" w:rsidRDefault="00DD2D4E" w:rsidP="00727E31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M</w:t>
      </w:r>
      <w:bookmarkStart w:id="0" w:name="_GoBack"/>
      <w:bookmarkEnd w:id="0"/>
      <w:r>
        <w:rPr>
          <w:rFonts w:cs="Arial"/>
          <w:szCs w:val="24"/>
        </w:rPr>
        <w:t>ieczowy</w:t>
      </w:r>
      <w:r>
        <w:rPr>
          <w:rFonts w:cs="Arial"/>
          <w:szCs w:val="24"/>
        </w:rPr>
        <w:tab/>
      </w:r>
      <w:r w:rsidR="002B1DA1">
        <w:rPr>
          <w:rFonts w:cs="Arial"/>
          <w:szCs w:val="24"/>
        </w:rPr>
        <w:t xml:space="preserve">       </w:t>
      </w:r>
      <w:r>
        <w:rPr>
          <w:rFonts w:cs="Arial"/>
          <w:szCs w:val="24"/>
        </w:rPr>
        <w:t xml:space="preserve">mieczowo-balastowy </w:t>
      </w:r>
      <w:r w:rsidR="002B1DA1">
        <w:rPr>
          <w:rFonts w:cs="Arial"/>
          <w:szCs w:val="24"/>
        </w:rPr>
        <w:t xml:space="preserve">              </w:t>
      </w:r>
      <w:r>
        <w:rPr>
          <w:rFonts w:cs="Arial"/>
          <w:szCs w:val="24"/>
        </w:rPr>
        <w:t>balastowy</w:t>
      </w:r>
    </w:p>
    <w:p w:rsidR="00DD2D4E" w:rsidRDefault="002B1DA1" w:rsidP="00727E31">
      <w:pPr>
        <w:spacing w:after="0"/>
        <w:jc w:val="both"/>
        <w:rPr>
          <w:rFonts w:cs="Arial"/>
          <w:szCs w:val="24"/>
          <w:highlight w:val="yellow"/>
        </w:rPr>
      </w:pPr>
      <w:r>
        <w:rPr>
          <w:rFonts w:cs="Arial"/>
          <w:noProof/>
          <w:szCs w:val="24"/>
          <w:highlight w:val="yellow"/>
          <w:lang w:eastAsia="pl-PL"/>
        </w:rPr>
        <w:drawing>
          <wp:inline distT="0" distB="0" distL="0" distR="0">
            <wp:extent cx="4235450" cy="11049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33" cy="110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E31" w:rsidRDefault="00727E31" w:rsidP="00727E31">
      <w:pPr>
        <w:spacing w:after="0"/>
        <w:jc w:val="both"/>
        <w:rPr>
          <w:rFonts w:cs="Arial"/>
          <w:szCs w:val="24"/>
        </w:rPr>
      </w:pPr>
      <w:r w:rsidRPr="00283456">
        <w:rPr>
          <w:rFonts w:cs="Arial"/>
          <w:szCs w:val="24"/>
          <w:highlight w:val="yellow"/>
        </w:rPr>
        <w:t>Trzy kadłuby w przekroju</w:t>
      </w:r>
      <w:r w:rsidR="00DD2D4E">
        <w:rPr>
          <w:rFonts w:cs="Arial"/>
          <w:szCs w:val="24"/>
          <w:highlight w:val="yellow"/>
        </w:rPr>
        <w:t xml:space="preserve"> z opisem</w:t>
      </w:r>
      <w:r w:rsidRPr="00283456">
        <w:rPr>
          <w:rFonts w:cs="Arial"/>
          <w:szCs w:val="24"/>
          <w:highlight w:val="yellow"/>
        </w:rPr>
        <w:t>: mieczowy, mieczowo-balastowy, balastowy.</w:t>
      </w:r>
    </w:p>
    <w:p w:rsidR="00727E31" w:rsidRPr="00A76E47" w:rsidRDefault="00727E31" w:rsidP="00727E31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t>Rys.1.1. Rozwiązania stateczności kadłuba jachtu żaglowego.</w:t>
      </w:r>
    </w:p>
    <w:p w:rsidR="00727E31" w:rsidRDefault="00727E31" w:rsidP="00727E31">
      <w:pPr>
        <w:spacing w:after="0"/>
        <w:jc w:val="both"/>
        <w:rPr>
          <w:rFonts w:cs="Arial"/>
          <w:szCs w:val="24"/>
        </w:rPr>
      </w:pPr>
    </w:p>
    <w:p w:rsidR="00DD2D4E" w:rsidRDefault="0053524F" w:rsidP="00727E31">
      <w:pPr>
        <w:spacing w:after="0"/>
        <w:jc w:val="both"/>
        <w:rPr>
          <w:rFonts w:cs="Arial"/>
          <w:szCs w:val="24"/>
          <w:highlight w:val="yellow"/>
        </w:rPr>
      </w:pPr>
      <w:r>
        <w:rPr>
          <w:rFonts w:cs="Arial"/>
          <w:noProof/>
          <w:szCs w:val="24"/>
          <w:highlight w:val="yellow"/>
          <w:lang w:eastAsia="pl-PL"/>
        </w:rPr>
        <w:drawing>
          <wp:inline distT="0" distB="0" distL="0" distR="0">
            <wp:extent cx="3816350" cy="2463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5AD">
        <w:rPr>
          <w:rFonts w:cs="Arial"/>
          <w:noProof/>
          <w:szCs w:val="24"/>
          <w:highlight w:val="yellow"/>
          <w:lang w:eastAsia="pl-PL"/>
        </w:rPr>
        <w:drawing>
          <wp:inline distT="0" distB="0" distL="0" distR="0">
            <wp:extent cx="2247900" cy="2832100"/>
            <wp:effectExtent l="0" t="0" r="0" b="6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A04" w:rsidRDefault="00D16A04" w:rsidP="00727E31">
      <w:pPr>
        <w:spacing w:after="0"/>
        <w:jc w:val="both"/>
        <w:rPr>
          <w:rFonts w:cs="Arial"/>
          <w:szCs w:val="24"/>
          <w:highlight w:val="yellow"/>
        </w:rPr>
      </w:pPr>
      <w:r>
        <w:rPr>
          <w:rFonts w:cs="Arial"/>
          <w:noProof/>
          <w:szCs w:val="24"/>
          <w:highlight w:val="yellow"/>
          <w:lang w:eastAsia="pl-PL"/>
        </w:rPr>
        <w:lastRenderedPageBreak/>
        <w:drawing>
          <wp:inline distT="0" distB="0" distL="0" distR="0">
            <wp:extent cx="5035550" cy="3151387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86" cy="315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CA" w:rsidRDefault="00D722CA" w:rsidP="00727E31">
      <w:pPr>
        <w:spacing w:after="0"/>
        <w:jc w:val="both"/>
        <w:rPr>
          <w:rFonts w:cs="Arial"/>
          <w:szCs w:val="24"/>
          <w:highlight w:val="yellow"/>
        </w:rPr>
      </w:pPr>
    </w:p>
    <w:p w:rsidR="0053524F" w:rsidRDefault="0053524F" w:rsidP="00727E31">
      <w:pPr>
        <w:spacing w:after="0"/>
        <w:jc w:val="both"/>
        <w:rPr>
          <w:rFonts w:cs="Arial"/>
          <w:szCs w:val="24"/>
          <w:highlight w:val="yellow"/>
        </w:rPr>
      </w:pPr>
    </w:p>
    <w:p w:rsidR="00DD2D4E" w:rsidRDefault="00D722CA" w:rsidP="00727E31">
      <w:pPr>
        <w:spacing w:after="0"/>
        <w:jc w:val="both"/>
        <w:rPr>
          <w:rFonts w:cs="Arial"/>
          <w:szCs w:val="24"/>
          <w:highlight w:val="yellow"/>
        </w:rPr>
      </w:pPr>
      <w:r>
        <w:rPr>
          <w:rFonts w:cs="Arial"/>
          <w:noProof/>
          <w:szCs w:val="24"/>
          <w:highlight w:val="yellow"/>
          <w:lang w:eastAsia="pl-PL"/>
        </w:rPr>
        <w:drawing>
          <wp:inline distT="0" distB="0" distL="0" distR="0">
            <wp:extent cx="5372682" cy="40449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38" cy="404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4E" w:rsidRDefault="00DD2D4E" w:rsidP="00727E31">
      <w:pPr>
        <w:spacing w:after="0"/>
        <w:jc w:val="both"/>
        <w:rPr>
          <w:rFonts w:cs="Arial"/>
          <w:szCs w:val="24"/>
          <w:highlight w:val="yellow"/>
        </w:rPr>
      </w:pPr>
    </w:p>
    <w:p w:rsidR="002B1DA1" w:rsidRDefault="002B1DA1" w:rsidP="00727E31">
      <w:pPr>
        <w:spacing w:after="0"/>
        <w:jc w:val="both"/>
        <w:rPr>
          <w:rFonts w:cs="Arial"/>
          <w:szCs w:val="24"/>
          <w:highlight w:val="yellow"/>
        </w:rPr>
      </w:pPr>
      <w:r>
        <w:rPr>
          <w:rFonts w:cs="Arial"/>
          <w:szCs w:val="24"/>
          <w:highlight w:val="yellow"/>
        </w:rPr>
        <w:t xml:space="preserve">2 rysunki jachtów, które będą ustawione na stronie </w:t>
      </w:r>
      <w:r w:rsidR="005825AD">
        <w:rPr>
          <w:rFonts w:cs="Arial"/>
          <w:szCs w:val="24"/>
          <w:highlight w:val="yellow"/>
        </w:rPr>
        <w:t xml:space="preserve">gdzieś </w:t>
      </w:r>
      <w:r>
        <w:rPr>
          <w:rFonts w:cs="Arial"/>
          <w:szCs w:val="24"/>
          <w:highlight w:val="yellow"/>
        </w:rPr>
        <w:t xml:space="preserve">obok siebie. 1. </w:t>
      </w:r>
      <w:r w:rsidR="00727E31" w:rsidRPr="00E70416">
        <w:rPr>
          <w:rFonts w:cs="Arial"/>
          <w:szCs w:val="24"/>
          <w:highlight w:val="yellow"/>
        </w:rPr>
        <w:t xml:space="preserve">Rysunek otwarto-pokładowej omegi oraz </w:t>
      </w:r>
      <w:r>
        <w:rPr>
          <w:rFonts w:cs="Arial"/>
          <w:szCs w:val="24"/>
          <w:highlight w:val="yellow"/>
        </w:rPr>
        <w:t xml:space="preserve">2. Rysunek </w:t>
      </w:r>
      <w:r w:rsidR="00727E31" w:rsidRPr="00E70416">
        <w:rPr>
          <w:rFonts w:cs="Arial"/>
          <w:szCs w:val="24"/>
          <w:highlight w:val="yellow"/>
        </w:rPr>
        <w:t>kabinówki</w:t>
      </w:r>
      <w:r w:rsidR="00925A2D">
        <w:rPr>
          <w:rFonts w:cs="Arial"/>
          <w:szCs w:val="24"/>
          <w:highlight w:val="yellow"/>
        </w:rPr>
        <w:t xml:space="preserve"> śródlądowej</w:t>
      </w:r>
      <w:r w:rsidR="00727E31" w:rsidRPr="00E70416">
        <w:rPr>
          <w:rFonts w:cs="Arial"/>
          <w:szCs w:val="24"/>
          <w:highlight w:val="yellow"/>
        </w:rPr>
        <w:t>.</w:t>
      </w:r>
    </w:p>
    <w:p w:rsidR="002B1DA1" w:rsidRDefault="002B1DA1" w:rsidP="00727E31">
      <w:pPr>
        <w:spacing w:after="0"/>
        <w:jc w:val="both"/>
        <w:rPr>
          <w:rFonts w:cs="Arial"/>
          <w:szCs w:val="24"/>
          <w:highlight w:val="yellow"/>
        </w:rPr>
      </w:pPr>
      <w:r>
        <w:rPr>
          <w:rFonts w:cs="Arial"/>
          <w:szCs w:val="24"/>
          <w:highlight w:val="yellow"/>
        </w:rPr>
        <w:t>Powyżej przykłady jak to jest zrobione w innych publikacjach.</w:t>
      </w:r>
      <w:r w:rsidR="00925A2D">
        <w:rPr>
          <w:rFonts w:cs="Arial"/>
          <w:szCs w:val="24"/>
          <w:highlight w:val="yellow"/>
        </w:rPr>
        <w:t xml:space="preserve"> Ujęcie od strony rufy daje największe możliwości.</w:t>
      </w:r>
    </w:p>
    <w:p w:rsidR="00727E31" w:rsidRDefault="002B1DA1" w:rsidP="00727E31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  <w:highlight w:val="yellow"/>
        </w:rPr>
        <w:t>Powinno być</w:t>
      </w:r>
      <w:r w:rsidR="00727E31" w:rsidRPr="00E70416">
        <w:rPr>
          <w:rFonts w:cs="Arial"/>
          <w:szCs w:val="24"/>
          <w:highlight w:val="yellow"/>
        </w:rPr>
        <w:t xml:space="preserve"> </w:t>
      </w:r>
      <w:r>
        <w:rPr>
          <w:rFonts w:cs="Arial"/>
          <w:szCs w:val="24"/>
          <w:highlight w:val="yellow"/>
        </w:rPr>
        <w:t>j</w:t>
      </w:r>
      <w:r w:rsidR="00727E31" w:rsidRPr="00E70416">
        <w:rPr>
          <w:rFonts w:cs="Arial"/>
          <w:szCs w:val="24"/>
          <w:highlight w:val="yellow"/>
        </w:rPr>
        <w:t>ak najprościej, wskaźniki z numerem i nazwą elementu.</w:t>
      </w:r>
    </w:p>
    <w:p w:rsidR="002B1DA1" w:rsidRDefault="002B1DA1" w:rsidP="00727E31">
      <w:pPr>
        <w:spacing w:after="0"/>
        <w:jc w:val="both"/>
        <w:rPr>
          <w:rFonts w:cs="Arial"/>
          <w:szCs w:val="24"/>
        </w:rPr>
      </w:pPr>
      <w:r w:rsidRPr="002B1DA1">
        <w:rPr>
          <w:rFonts w:cs="Arial"/>
          <w:szCs w:val="24"/>
          <w:highlight w:val="yellow"/>
        </w:rPr>
        <w:lastRenderedPageBreak/>
        <w:t>Wykaz elementów i ich numeracja:</w:t>
      </w:r>
    </w:p>
    <w:p w:rsidR="000E2A2F" w:rsidRDefault="000E2A2F" w:rsidP="000E2A2F">
      <w:pPr>
        <w:spacing w:after="0"/>
        <w:jc w:val="both"/>
        <w:rPr>
          <w:rFonts w:cs="Arial"/>
          <w:szCs w:val="24"/>
        </w:rPr>
      </w:pPr>
      <w:r w:rsidRPr="000E2A2F">
        <w:rPr>
          <w:rFonts w:cs="Arial"/>
          <w:b/>
          <w:szCs w:val="24"/>
          <w:highlight w:val="yellow"/>
        </w:rPr>
        <w:t>dziób</w:t>
      </w:r>
      <w:r w:rsidR="006008D7">
        <w:rPr>
          <w:rFonts w:cs="Arial"/>
          <w:szCs w:val="24"/>
          <w:highlight w:val="yellow"/>
        </w:rPr>
        <w:t xml:space="preserve"> (1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 xml:space="preserve">burty </w:t>
      </w:r>
      <w:r w:rsidR="006008D7">
        <w:rPr>
          <w:rFonts w:cs="Arial"/>
          <w:szCs w:val="24"/>
          <w:highlight w:val="yellow"/>
        </w:rPr>
        <w:t>(2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rufa</w:t>
      </w:r>
      <w:r w:rsidR="006008D7">
        <w:rPr>
          <w:rFonts w:cs="Arial"/>
          <w:szCs w:val="24"/>
          <w:highlight w:val="yellow"/>
        </w:rPr>
        <w:t xml:space="preserve"> (3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pawęż</w:t>
      </w:r>
      <w:r w:rsidR="006008D7">
        <w:rPr>
          <w:rFonts w:cs="Arial"/>
          <w:szCs w:val="24"/>
          <w:highlight w:val="yellow"/>
        </w:rPr>
        <w:t xml:space="preserve"> (4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ster</w:t>
      </w:r>
      <w:r w:rsidR="006008D7">
        <w:rPr>
          <w:rFonts w:cs="Arial"/>
          <w:szCs w:val="24"/>
          <w:highlight w:val="yellow"/>
        </w:rPr>
        <w:t xml:space="preserve"> (5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fordek</w:t>
      </w:r>
      <w:r w:rsidR="006008D7">
        <w:rPr>
          <w:rFonts w:cs="Arial"/>
          <w:szCs w:val="24"/>
          <w:highlight w:val="yellow"/>
        </w:rPr>
        <w:t xml:space="preserve"> (6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półpokład</w:t>
      </w:r>
      <w:r w:rsidR="006008D7">
        <w:rPr>
          <w:rFonts w:cs="Arial"/>
          <w:szCs w:val="24"/>
          <w:highlight w:val="yellow"/>
        </w:rPr>
        <w:t xml:space="preserve"> (7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achterdek</w:t>
      </w:r>
      <w:r w:rsidR="006008D7">
        <w:rPr>
          <w:rFonts w:cs="Arial"/>
          <w:szCs w:val="24"/>
          <w:highlight w:val="yellow"/>
        </w:rPr>
        <w:t xml:space="preserve"> (8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maszt</w:t>
      </w:r>
      <w:r w:rsidR="006008D7">
        <w:rPr>
          <w:rFonts w:cs="Arial"/>
          <w:szCs w:val="24"/>
          <w:highlight w:val="yellow"/>
        </w:rPr>
        <w:t xml:space="preserve"> (9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wanty</w:t>
      </w:r>
      <w:r w:rsidR="006008D7">
        <w:rPr>
          <w:rFonts w:cs="Arial"/>
          <w:szCs w:val="24"/>
          <w:highlight w:val="yellow"/>
        </w:rPr>
        <w:t xml:space="preserve"> (10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sztag</w:t>
      </w:r>
      <w:r w:rsidR="006008D7">
        <w:rPr>
          <w:rFonts w:cs="Arial"/>
          <w:szCs w:val="24"/>
          <w:highlight w:val="yellow"/>
        </w:rPr>
        <w:t xml:space="preserve"> (11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achtersztag</w:t>
      </w:r>
      <w:r w:rsidR="006008D7">
        <w:rPr>
          <w:rFonts w:cs="Arial"/>
          <w:szCs w:val="24"/>
          <w:highlight w:val="yellow"/>
        </w:rPr>
        <w:t xml:space="preserve"> (12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bom</w:t>
      </w:r>
      <w:r w:rsidR="006008D7">
        <w:rPr>
          <w:rFonts w:cs="Arial"/>
          <w:szCs w:val="24"/>
          <w:highlight w:val="yellow"/>
        </w:rPr>
        <w:t xml:space="preserve"> (13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kokpit</w:t>
      </w:r>
      <w:r w:rsidR="006008D7">
        <w:rPr>
          <w:rFonts w:cs="Arial"/>
          <w:szCs w:val="24"/>
          <w:highlight w:val="yellow"/>
        </w:rPr>
        <w:t xml:space="preserve"> (14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reling</w:t>
      </w:r>
      <w:r w:rsidRPr="000E2A2F">
        <w:rPr>
          <w:rFonts w:cs="Arial"/>
          <w:szCs w:val="24"/>
          <w:highlight w:val="yellow"/>
        </w:rPr>
        <w:t xml:space="preserve"> (</w:t>
      </w:r>
      <w:r w:rsidR="006008D7">
        <w:rPr>
          <w:rFonts w:cs="Arial"/>
          <w:szCs w:val="24"/>
          <w:highlight w:val="yellow"/>
        </w:rPr>
        <w:t>15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stójka</w:t>
      </w:r>
      <w:r w:rsidR="006008D7">
        <w:rPr>
          <w:rFonts w:cs="Arial"/>
          <w:szCs w:val="24"/>
          <w:highlight w:val="yellow"/>
        </w:rPr>
        <w:t xml:space="preserve"> (16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kosz dziobowy</w:t>
      </w:r>
      <w:r w:rsidR="006008D7">
        <w:rPr>
          <w:rFonts w:cs="Arial"/>
          <w:szCs w:val="24"/>
          <w:highlight w:val="yellow"/>
        </w:rPr>
        <w:t xml:space="preserve"> (17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kosz rufowy</w:t>
      </w:r>
      <w:r w:rsidR="006008D7">
        <w:rPr>
          <w:rFonts w:cs="Arial"/>
          <w:szCs w:val="24"/>
          <w:highlight w:val="yellow"/>
        </w:rPr>
        <w:t>(18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miecz</w:t>
      </w:r>
      <w:r w:rsidR="006008D7">
        <w:rPr>
          <w:rFonts w:cs="Arial"/>
          <w:szCs w:val="24"/>
          <w:highlight w:val="yellow"/>
        </w:rPr>
        <w:t xml:space="preserve"> (19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skrzynka mieczowa</w:t>
      </w:r>
      <w:r w:rsidR="006008D7">
        <w:rPr>
          <w:rFonts w:cs="Arial"/>
          <w:szCs w:val="24"/>
          <w:highlight w:val="yellow"/>
        </w:rPr>
        <w:t xml:space="preserve"> (20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 xml:space="preserve">forpik </w:t>
      </w:r>
      <w:r w:rsidR="006008D7">
        <w:rPr>
          <w:rFonts w:cs="Arial"/>
          <w:szCs w:val="24"/>
          <w:highlight w:val="yellow"/>
        </w:rPr>
        <w:t>(21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achterpik</w:t>
      </w:r>
      <w:r w:rsidR="006008D7">
        <w:rPr>
          <w:rFonts w:cs="Arial"/>
          <w:szCs w:val="24"/>
          <w:highlight w:val="yellow"/>
        </w:rPr>
        <w:t xml:space="preserve"> (22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nadbudówka</w:t>
      </w:r>
      <w:r w:rsidR="006008D7">
        <w:rPr>
          <w:rFonts w:cs="Arial"/>
          <w:szCs w:val="24"/>
          <w:highlight w:val="yellow"/>
        </w:rPr>
        <w:t xml:space="preserve"> (23</w:t>
      </w:r>
      <w:r w:rsidRPr="000E2A2F">
        <w:rPr>
          <w:rFonts w:cs="Arial"/>
          <w:szCs w:val="24"/>
          <w:highlight w:val="yellow"/>
        </w:rPr>
        <w:t>),</w:t>
      </w:r>
      <w:r w:rsidRPr="000E2A2F">
        <w:rPr>
          <w:rFonts w:cs="Arial"/>
          <w:b/>
          <w:szCs w:val="24"/>
          <w:highlight w:val="yellow"/>
        </w:rPr>
        <w:t xml:space="preserve"> handreling</w:t>
      </w:r>
      <w:r w:rsidR="006008D7">
        <w:rPr>
          <w:rFonts w:cs="Arial"/>
          <w:szCs w:val="24"/>
          <w:highlight w:val="yellow"/>
        </w:rPr>
        <w:t xml:space="preserve"> (24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 xml:space="preserve">świetlik </w:t>
      </w:r>
      <w:r w:rsidR="006008D7">
        <w:rPr>
          <w:rFonts w:cs="Arial"/>
          <w:szCs w:val="24"/>
          <w:highlight w:val="yellow"/>
        </w:rPr>
        <w:t>(25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luk</w:t>
      </w:r>
      <w:r w:rsidR="006008D7">
        <w:rPr>
          <w:rFonts w:cs="Arial"/>
          <w:szCs w:val="24"/>
          <w:highlight w:val="yellow"/>
        </w:rPr>
        <w:t xml:space="preserve"> (26</w:t>
      </w:r>
      <w:r w:rsidRPr="000E2A2F">
        <w:rPr>
          <w:rFonts w:cs="Arial"/>
          <w:szCs w:val="24"/>
          <w:highlight w:val="yellow"/>
        </w:rPr>
        <w:t xml:space="preserve">), </w:t>
      </w:r>
      <w:r w:rsidRPr="000E2A2F">
        <w:rPr>
          <w:rFonts w:cs="Arial"/>
          <w:b/>
          <w:szCs w:val="24"/>
          <w:highlight w:val="yellow"/>
        </w:rPr>
        <w:t>suwklapa</w:t>
      </w:r>
      <w:r w:rsidRPr="000E2A2F">
        <w:rPr>
          <w:rFonts w:cs="Arial"/>
          <w:szCs w:val="24"/>
          <w:highlight w:val="yellow"/>
        </w:rPr>
        <w:t xml:space="preserve"> (</w:t>
      </w:r>
      <w:r w:rsidR="00925A2D">
        <w:rPr>
          <w:rFonts w:cs="Arial"/>
          <w:szCs w:val="24"/>
          <w:highlight w:val="yellow"/>
        </w:rPr>
        <w:t>27</w:t>
      </w:r>
      <w:r w:rsidRPr="005825AD">
        <w:rPr>
          <w:rFonts w:cs="Arial"/>
          <w:szCs w:val="24"/>
          <w:highlight w:val="yellow"/>
        </w:rPr>
        <w:t>)</w:t>
      </w:r>
      <w:r w:rsidR="00925A2D" w:rsidRPr="005825AD">
        <w:rPr>
          <w:rFonts w:cs="Arial"/>
          <w:szCs w:val="24"/>
          <w:highlight w:val="yellow"/>
        </w:rPr>
        <w:t>, sztorcklapą(28)</w:t>
      </w:r>
      <w:r w:rsidR="006008D7" w:rsidRPr="005825AD">
        <w:rPr>
          <w:rFonts w:cs="Arial"/>
          <w:szCs w:val="24"/>
          <w:highlight w:val="yellow"/>
        </w:rPr>
        <w:t>.</w:t>
      </w:r>
    </w:p>
    <w:p w:rsidR="00727E31" w:rsidRDefault="00727E31" w:rsidP="00727E31">
      <w:pPr>
        <w:spacing w:after="0"/>
        <w:jc w:val="both"/>
        <w:rPr>
          <w:rFonts w:cs="Arial"/>
          <w:szCs w:val="24"/>
        </w:rPr>
      </w:pPr>
      <w:r w:rsidRPr="00DA4A06">
        <w:rPr>
          <w:rFonts w:cs="Arial"/>
          <w:szCs w:val="24"/>
        </w:rPr>
        <w:t>Rys</w:t>
      </w:r>
      <w:r>
        <w:rPr>
          <w:rFonts w:cs="Arial"/>
          <w:szCs w:val="24"/>
        </w:rPr>
        <w:t>. 1.2. Elementy jachtu żaglowego</w:t>
      </w:r>
    </w:p>
    <w:p w:rsidR="00727E31" w:rsidRDefault="00727E31" w:rsidP="00727E31">
      <w:pPr>
        <w:spacing w:after="0"/>
        <w:jc w:val="both"/>
        <w:rPr>
          <w:rFonts w:cs="Arial"/>
          <w:szCs w:val="24"/>
        </w:rPr>
      </w:pPr>
    </w:p>
    <w:p w:rsidR="006B1B2B" w:rsidRDefault="006B1B2B" w:rsidP="00D46BA9">
      <w:pPr>
        <w:spacing w:after="0"/>
        <w:jc w:val="both"/>
        <w:rPr>
          <w:rFonts w:cs="Arial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B1B2B" w:rsidRPr="00DA4A06" w:rsidTr="005E4863">
        <w:tc>
          <w:tcPr>
            <w:tcW w:w="9062" w:type="dxa"/>
          </w:tcPr>
          <w:p w:rsidR="006B1B2B" w:rsidRPr="00DA4A06" w:rsidRDefault="006B1B2B" w:rsidP="005E4863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Konstrukcja</w:t>
            </w:r>
            <w:r w:rsidRPr="00DA4A06">
              <w:rPr>
                <w:rFonts w:cs="Arial"/>
                <w:szCs w:val="24"/>
              </w:rPr>
              <w:t xml:space="preserve"> kadłuba jachtu drewnianego</w:t>
            </w:r>
          </w:p>
        </w:tc>
      </w:tr>
      <w:tr w:rsidR="006B1B2B" w:rsidRPr="00DA4A06" w:rsidTr="005E4863">
        <w:tc>
          <w:tcPr>
            <w:tcW w:w="9062" w:type="dxa"/>
          </w:tcPr>
          <w:p w:rsidR="006B1B2B" w:rsidRDefault="006B1B2B" w:rsidP="005E4863">
            <w:pPr>
              <w:jc w:val="both"/>
              <w:rPr>
                <w:rFonts w:cs="Arial"/>
                <w:szCs w:val="24"/>
              </w:rPr>
            </w:pPr>
            <w:r w:rsidRPr="00DA4A06">
              <w:rPr>
                <w:rFonts w:cs="Arial"/>
                <w:szCs w:val="24"/>
              </w:rPr>
              <w:object w:dxaOrig="10810" w:dyaOrig="4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1.5pt;height:195.5pt" o:ole="">
                  <v:imagedata r:id="rId11" o:title=""/>
                </v:shape>
                <o:OLEObject Type="Embed" ProgID="PBrush" ShapeID="_x0000_i1025" DrawAspect="Content" ObjectID="_1639197282" r:id="rId12"/>
              </w:object>
            </w:r>
          </w:p>
        </w:tc>
      </w:tr>
      <w:tr w:rsidR="006B1B2B" w:rsidRPr="00DA4A06" w:rsidTr="005E4863">
        <w:tc>
          <w:tcPr>
            <w:tcW w:w="9062" w:type="dxa"/>
          </w:tcPr>
          <w:p w:rsidR="006B1B2B" w:rsidRDefault="006B1B2B" w:rsidP="005E4863">
            <w:pPr>
              <w:jc w:val="both"/>
              <w:rPr>
                <w:rFonts w:cs="Arial"/>
                <w:szCs w:val="24"/>
              </w:rPr>
            </w:pPr>
            <w:r w:rsidRPr="00DA4A06">
              <w:rPr>
                <w:rFonts w:cs="Arial"/>
                <w:szCs w:val="24"/>
                <w:highlight w:val="yellow"/>
              </w:rPr>
              <w:t>Rysunek do wykonania. Ten po lewej z Wikipedii. Jest trochę bardziej przejrzysty. Brakuje mu skrzynki mieczowej i jarzma do osadzenia masztu tak jak na drugim rysunku. Drugi też byłby dobry gdyby go uprościć. Zdjąć dużą część pokładu i tam odsłonić szkielet, np. w  części rufowej i śródokręciu, zostawić mniej pokładników, odkryć dół skrzynki mieczowej, dennik i stewa dziobowa jak na rysunku z lewej. Rysunek powinien być jak najbardziej przejrzysty.</w:t>
            </w:r>
          </w:p>
          <w:p w:rsidR="005825AD" w:rsidRPr="00DA4A06" w:rsidRDefault="005825AD" w:rsidP="005825AD">
            <w:pPr>
              <w:jc w:val="both"/>
              <w:rPr>
                <w:rFonts w:cs="Arial"/>
                <w:szCs w:val="24"/>
              </w:rPr>
            </w:pPr>
            <w:r w:rsidRPr="005825AD">
              <w:rPr>
                <w:rFonts w:cs="Arial"/>
                <w:szCs w:val="24"/>
                <w:highlight w:val="yellow"/>
              </w:rPr>
              <w:t>Na rysunku numery i nazwa części.</w:t>
            </w:r>
          </w:p>
        </w:tc>
      </w:tr>
      <w:tr w:rsidR="006B1B2B" w:rsidRPr="00DA4A06" w:rsidTr="005E4863">
        <w:tc>
          <w:tcPr>
            <w:tcW w:w="9062" w:type="dxa"/>
          </w:tcPr>
          <w:p w:rsidR="006B1B2B" w:rsidRPr="005825AD" w:rsidRDefault="006B1B2B" w:rsidP="005E4863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ind w:left="426" w:hanging="426"/>
              <w:jc w:val="both"/>
              <w:rPr>
                <w:rFonts w:cs="Arial"/>
                <w:szCs w:val="24"/>
                <w:highlight w:val="yellow"/>
              </w:rPr>
            </w:pPr>
            <w:r w:rsidRPr="005825AD">
              <w:rPr>
                <w:rFonts w:cs="Arial"/>
                <w:szCs w:val="24"/>
                <w:highlight w:val="yellow"/>
              </w:rPr>
              <w:t>Stępka – główna belka konstrukcyjna kadłuba, stanowiąca podporę konstrukcji. Przebiega na dnie, przeważnie wzdłuż całej długości kadłuba.</w:t>
            </w:r>
          </w:p>
          <w:p w:rsidR="006B1B2B" w:rsidRPr="005825AD" w:rsidRDefault="006B1B2B" w:rsidP="005E4863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ind w:left="426" w:hanging="426"/>
              <w:jc w:val="both"/>
              <w:rPr>
                <w:rFonts w:cs="Arial"/>
                <w:szCs w:val="24"/>
                <w:highlight w:val="yellow"/>
              </w:rPr>
            </w:pPr>
            <w:r w:rsidRPr="005825AD">
              <w:rPr>
                <w:rFonts w:cs="Arial"/>
                <w:szCs w:val="24"/>
                <w:highlight w:val="yellow"/>
              </w:rPr>
              <w:t>Stewą dziobową – belka przedłużająca stępkę i wzmacniająca konstrukcję dziobu.</w:t>
            </w:r>
          </w:p>
          <w:p w:rsidR="006B1B2B" w:rsidRPr="005825AD" w:rsidRDefault="006B1B2B" w:rsidP="005E4863">
            <w:pPr>
              <w:pStyle w:val="Akapitzlist"/>
              <w:numPr>
                <w:ilvl w:val="0"/>
                <w:numId w:val="1"/>
              </w:numPr>
              <w:tabs>
                <w:tab w:val="clear" w:pos="720"/>
              </w:tabs>
              <w:ind w:left="426" w:hanging="426"/>
              <w:jc w:val="both"/>
              <w:rPr>
                <w:rFonts w:cs="Arial"/>
                <w:szCs w:val="24"/>
                <w:highlight w:val="yellow"/>
              </w:rPr>
            </w:pPr>
            <w:r w:rsidRPr="005825AD">
              <w:rPr>
                <w:rFonts w:cs="Arial"/>
                <w:szCs w:val="24"/>
                <w:highlight w:val="yellow"/>
              </w:rPr>
              <w:t>Wręgi - elementy szkieletu zapewniające sztywność poprzeczną oraz ramę do osadzenia poszycia.</w:t>
            </w:r>
          </w:p>
          <w:p w:rsidR="006B1B2B" w:rsidRPr="005825AD" w:rsidRDefault="006B1B2B" w:rsidP="005E4863">
            <w:pPr>
              <w:pStyle w:val="Akapitzlist"/>
              <w:numPr>
                <w:ilvl w:val="0"/>
                <w:numId w:val="1"/>
              </w:numPr>
              <w:tabs>
                <w:tab w:val="clear" w:pos="720"/>
              </w:tabs>
              <w:ind w:left="426" w:hanging="426"/>
              <w:jc w:val="both"/>
              <w:rPr>
                <w:rFonts w:cs="Arial"/>
                <w:szCs w:val="24"/>
                <w:highlight w:val="yellow"/>
              </w:rPr>
            </w:pPr>
            <w:r w:rsidRPr="005825AD">
              <w:rPr>
                <w:rFonts w:cs="Arial"/>
                <w:szCs w:val="24"/>
                <w:highlight w:val="yellow"/>
              </w:rPr>
              <w:t xml:space="preserve">Dennik – wzmocnienie </w:t>
            </w:r>
            <w:r w:rsidRPr="005825AD">
              <w:rPr>
                <w:rFonts w:cs="Arial"/>
                <w:szCs w:val="24"/>
                <w:highlight w:val="yellow"/>
                <w:shd w:val="clear" w:color="auto" w:fill="FFFFFF"/>
              </w:rPr>
              <w:t>łączące wręgi ze stępką. W dennikach wierci się otwory nazywane </w:t>
            </w:r>
            <w:hyperlink r:id="rId13" w:tooltip="Szpigat" w:history="1">
              <w:r w:rsidRPr="005825AD">
                <w:rPr>
                  <w:rStyle w:val="Hipercze"/>
                  <w:rFonts w:cs="Arial"/>
                  <w:color w:val="auto"/>
                  <w:szCs w:val="24"/>
                  <w:highlight w:val="yellow"/>
                  <w:u w:val="none"/>
                  <w:shd w:val="clear" w:color="auto" w:fill="FFFFFF"/>
                </w:rPr>
                <w:t>szpigatami</w:t>
              </w:r>
            </w:hyperlink>
            <w:r w:rsidRPr="005825AD">
              <w:rPr>
                <w:rFonts w:cs="Arial"/>
                <w:szCs w:val="24"/>
                <w:highlight w:val="yellow"/>
                <w:shd w:val="clear" w:color="auto" w:fill="FFFFFF"/>
              </w:rPr>
              <w:t> zapewniające swobodny przepływ wody która dostała się do kadłuba.</w:t>
            </w:r>
          </w:p>
          <w:p w:rsidR="006B1B2B" w:rsidRPr="005825AD" w:rsidRDefault="006B1B2B" w:rsidP="005E4863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ind w:left="426" w:hanging="426"/>
              <w:jc w:val="both"/>
              <w:rPr>
                <w:rFonts w:cs="Arial"/>
                <w:szCs w:val="24"/>
                <w:highlight w:val="yellow"/>
              </w:rPr>
            </w:pPr>
            <w:r w:rsidRPr="005825AD">
              <w:rPr>
                <w:rFonts w:cs="Arial"/>
                <w:szCs w:val="24"/>
                <w:highlight w:val="yellow"/>
              </w:rPr>
              <w:t>Wzdłużnik –  wzmocnienie łączące  i utrzymujące wręgi w takiej samej odległości od siebie.</w:t>
            </w:r>
          </w:p>
          <w:p w:rsidR="006B1B2B" w:rsidRPr="005825AD" w:rsidRDefault="006B1B2B" w:rsidP="005E4863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ind w:left="0" w:firstLine="0"/>
              <w:jc w:val="both"/>
              <w:rPr>
                <w:rFonts w:cs="Arial"/>
                <w:szCs w:val="24"/>
                <w:highlight w:val="yellow"/>
              </w:rPr>
            </w:pPr>
            <w:r w:rsidRPr="005825AD">
              <w:rPr>
                <w:rFonts w:cs="Arial"/>
                <w:szCs w:val="24"/>
                <w:highlight w:val="yellow"/>
              </w:rPr>
              <w:t>Pawęż – zakończenie kadłuba od strony rufy.</w:t>
            </w:r>
          </w:p>
          <w:p w:rsidR="006B1B2B" w:rsidRPr="005825AD" w:rsidRDefault="006B1B2B" w:rsidP="005E4863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ind w:left="0" w:firstLine="0"/>
              <w:jc w:val="both"/>
              <w:rPr>
                <w:rFonts w:cs="Arial"/>
                <w:szCs w:val="24"/>
                <w:highlight w:val="yellow"/>
              </w:rPr>
            </w:pPr>
            <w:r w:rsidRPr="005825AD">
              <w:rPr>
                <w:rFonts w:cs="Arial"/>
                <w:szCs w:val="24"/>
                <w:highlight w:val="yellow"/>
              </w:rPr>
              <w:t>Pokładniki – wzmocnienia na których opiera się płaszczyzna pokładu</w:t>
            </w:r>
          </w:p>
          <w:p w:rsidR="006B1B2B" w:rsidRPr="005825AD" w:rsidRDefault="006B1B2B" w:rsidP="005E4863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ind w:left="426" w:hanging="426"/>
              <w:jc w:val="both"/>
              <w:rPr>
                <w:rFonts w:cs="Arial"/>
                <w:szCs w:val="24"/>
                <w:highlight w:val="yellow"/>
              </w:rPr>
            </w:pPr>
            <w:r w:rsidRPr="005825AD">
              <w:rPr>
                <w:rFonts w:cs="Arial"/>
                <w:szCs w:val="24"/>
                <w:highlight w:val="yellow"/>
              </w:rPr>
              <w:t>Skrzynka mieczowa – obudowa miecza. Może być konstrukcją otwartą i zamkniętą.</w:t>
            </w:r>
          </w:p>
          <w:p w:rsidR="006B1B2B" w:rsidRPr="00856CF1" w:rsidRDefault="006B1B2B" w:rsidP="005E4863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ind w:left="454" w:hanging="454"/>
              <w:jc w:val="both"/>
              <w:rPr>
                <w:rFonts w:cs="Arial"/>
                <w:szCs w:val="24"/>
              </w:rPr>
            </w:pPr>
            <w:r w:rsidRPr="005825AD">
              <w:rPr>
                <w:rFonts w:cs="Arial"/>
                <w:szCs w:val="24"/>
                <w:highlight w:val="yellow"/>
              </w:rPr>
              <w:t>Jarzmo masztu – wzmocnione miejsce mocowania lub przeprowadzenia masztu.</w:t>
            </w:r>
          </w:p>
        </w:tc>
      </w:tr>
    </w:tbl>
    <w:p w:rsidR="006B1B2B" w:rsidRPr="00DA4A06" w:rsidRDefault="006B1B2B" w:rsidP="006B1B2B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Rys.1.3. Konstrukcja</w:t>
      </w:r>
      <w:r w:rsidRPr="00DA4A06">
        <w:rPr>
          <w:rFonts w:cs="Arial"/>
          <w:szCs w:val="24"/>
        </w:rPr>
        <w:t xml:space="preserve"> kadłuba jachtu drewnianego</w:t>
      </w:r>
      <w:r w:rsidR="00D637B4">
        <w:rPr>
          <w:rFonts w:cs="Arial"/>
          <w:szCs w:val="24"/>
        </w:rPr>
        <w:t>.</w:t>
      </w:r>
    </w:p>
    <w:p w:rsidR="00D46BA9" w:rsidRDefault="00D46BA9" w:rsidP="00727E31">
      <w:pPr>
        <w:spacing w:after="0"/>
        <w:jc w:val="both"/>
        <w:rPr>
          <w:rFonts w:cs="Arial"/>
          <w:szCs w:val="24"/>
        </w:rPr>
      </w:pPr>
    </w:p>
    <w:p w:rsidR="0053524F" w:rsidRDefault="0053524F" w:rsidP="00727E31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pl-PL"/>
        </w:rPr>
        <w:drawing>
          <wp:inline distT="0" distB="0" distL="0" distR="0">
            <wp:extent cx="3981450" cy="66040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A9" w:rsidRPr="00DA4A06" w:rsidRDefault="00D46BA9" w:rsidP="00D46BA9">
      <w:pPr>
        <w:spacing w:after="0"/>
        <w:jc w:val="both"/>
        <w:rPr>
          <w:rFonts w:cs="Arial"/>
          <w:bCs/>
          <w:szCs w:val="24"/>
        </w:rPr>
      </w:pPr>
      <w:r w:rsidRPr="00D32735">
        <w:rPr>
          <w:rFonts w:cs="Arial"/>
          <w:bCs/>
          <w:szCs w:val="24"/>
          <w:highlight w:val="yellow"/>
        </w:rPr>
        <w:t>Opisany rysunek. Dziób prosty, dziób łyżkowy, dziób skośny, dziób kliprowy.</w:t>
      </w:r>
    </w:p>
    <w:p w:rsidR="00D46BA9" w:rsidRDefault="0063185D" w:rsidP="00D46BA9">
      <w:pPr>
        <w:spacing w:after="0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Rys.1.4</w:t>
      </w:r>
      <w:r w:rsidR="00D46BA9" w:rsidRPr="00DA4A06">
        <w:rPr>
          <w:rFonts w:cs="Arial"/>
          <w:bCs/>
          <w:szCs w:val="24"/>
        </w:rPr>
        <w:t>. Profile dziobu jachtu.</w:t>
      </w:r>
    </w:p>
    <w:p w:rsidR="0079744A" w:rsidRDefault="0079744A" w:rsidP="00D46BA9">
      <w:pPr>
        <w:spacing w:after="0"/>
        <w:jc w:val="both"/>
        <w:rPr>
          <w:rFonts w:cs="Arial"/>
          <w:bCs/>
          <w:szCs w:val="24"/>
        </w:rPr>
      </w:pPr>
    </w:p>
    <w:p w:rsidR="00D46BA9" w:rsidRPr="00DA4A06" w:rsidRDefault="0079744A" w:rsidP="00D46BA9">
      <w:pPr>
        <w:spacing w:after="0"/>
        <w:jc w:val="both"/>
        <w:rPr>
          <w:rFonts w:cs="Arial"/>
          <w:bCs/>
          <w:szCs w:val="24"/>
        </w:rPr>
      </w:pPr>
      <w:r>
        <w:rPr>
          <w:rFonts w:cs="Arial"/>
          <w:bCs/>
          <w:noProof/>
          <w:szCs w:val="24"/>
          <w:lang w:eastAsia="pl-PL"/>
        </w:rPr>
        <w:drawing>
          <wp:inline distT="0" distB="0" distL="0" distR="0">
            <wp:extent cx="4883150" cy="60325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4A" w:rsidRDefault="0079744A" w:rsidP="00D46BA9">
      <w:pPr>
        <w:spacing w:after="0"/>
        <w:jc w:val="both"/>
        <w:rPr>
          <w:rFonts w:cs="Arial"/>
          <w:szCs w:val="24"/>
        </w:rPr>
      </w:pPr>
      <w:r w:rsidRPr="00D32735">
        <w:rPr>
          <w:rFonts w:cs="Arial"/>
          <w:bCs/>
          <w:szCs w:val="24"/>
          <w:highlight w:val="yellow"/>
        </w:rPr>
        <w:t>Opisany rysunek</w:t>
      </w:r>
      <w:r w:rsidRPr="0079744A">
        <w:rPr>
          <w:rFonts w:cs="Arial"/>
          <w:bCs/>
          <w:szCs w:val="24"/>
          <w:highlight w:val="yellow"/>
        </w:rPr>
        <w:t xml:space="preserve">. </w:t>
      </w:r>
      <w:r w:rsidRPr="0079744A">
        <w:rPr>
          <w:rFonts w:cs="Arial"/>
          <w:bCs/>
          <w:szCs w:val="24"/>
          <w:highlight w:val="yellow"/>
        </w:rPr>
        <w:t>Kadłub płaskodenny, okrągłodenny, skośnodenny (sharpie), skośnodenny (skipak)</w:t>
      </w:r>
      <w:r>
        <w:rPr>
          <w:rFonts w:cs="Arial"/>
          <w:bCs/>
          <w:szCs w:val="24"/>
        </w:rPr>
        <w:t>.</w:t>
      </w:r>
    </w:p>
    <w:p w:rsidR="00D46BA9" w:rsidRPr="00DA4A06" w:rsidRDefault="006B1B2B" w:rsidP="00D46BA9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Rys. 1.5</w:t>
      </w:r>
      <w:r w:rsidR="00D46BA9" w:rsidRPr="00DA4A06">
        <w:rPr>
          <w:rFonts w:cs="Arial"/>
          <w:szCs w:val="24"/>
        </w:rPr>
        <w:t>. Przekrój poprzeczny kadłuba jachtu.</w:t>
      </w:r>
    </w:p>
    <w:p w:rsidR="00D46BA9" w:rsidRPr="00DA4A06" w:rsidRDefault="00D46BA9" w:rsidP="00D46BA9">
      <w:pPr>
        <w:spacing w:after="0"/>
        <w:jc w:val="both"/>
        <w:rPr>
          <w:rFonts w:cs="Arial"/>
          <w:bCs/>
          <w:szCs w:val="24"/>
        </w:rPr>
      </w:pPr>
    </w:p>
    <w:p w:rsidR="00D46BA9" w:rsidRPr="00DA4A06" w:rsidRDefault="00D46BA9" w:rsidP="00D46BA9">
      <w:pPr>
        <w:spacing w:after="0"/>
        <w:jc w:val="both"/>
        <w:rPr>
          <w:rFonts w:cs="Arial"/>
          <w:bCs/>
          <w:szCs w:val="24"/>
        </w:rPr>
      </w:pPr>
      <w:r w:rsidRPr="00D46BA9">
        <w:rPr>
          <w:rFonts w:cs="Arial"/>
          <w:bCs/>
          <w:szCs w:val="24"/>
          <w:highlight w:val="yellow"/>
        </w:rPr>
        <w:t>„płaska”, „rufa otwarta”, „retrousse”</w:t>
      </w:r>
    </w:p>
    <w:p w:rsidR="00D46BA9" w:rsidRPr="00DA4A06" w:rsidRDefault="00D46BA9" w:rsidP="00D46BA9">
      <w:pPr>
        <w:spacing w:after="0"/>
        <w:jc w:val="both"/>
        <w:rPr>
          <w:rFonts w:cs="Arial"/>
          <w:bCs/>
          <w:szCs w:val="24"/>
        </w:rPr>
      </w:pPr>
      <w:r w:rsidRPr="00D32735">
        <w:rPr>
          <w:rFonts w:cs="Arial"/>
          <w:bCs/>
          <w:szCs w:val="24"/>
          <w:highlight w:val="yellow"/>
        </w:rPr>
        <w:t>Opisany rysunek pełnej pawęży, na przykład z omegi oraz całkowicie otwartej rufy.</w:t>
      </w:r>
      <w:r w:rsidRPr="00DA4A06">
        <w:rPr>
          <w:rFonts w:cs="Arial"/>
          <w:bCs/>
          <w:szCs w:val="24"/>
        </w:rPr>
        <w:t xml:space="preserve"> </w:t>
      </w:r>
    </w:p>
    <w:p w:rsidR="00D46BA9" w:rsidRPr="00DA4A06" w:rsidRDefault="006B1B2B" w:rsidP="00D46BA9">
      <w:pPr>
        <w:spacing w:after="0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Rys. 1.6</w:t>
      </w:r>
      <w:r w:rsidR="00D46BA9" w:rsidRPr="00DA4A06">
        <w:rPr>
          <w:rFonts w:cs="Arial"/>
          <w:bCs/>
          <w:szCs w:val="24"/>
        </w:rPr>
        <w:t>. Popularne konstrukcje rufy.</w:t>
      </w:r>
    </w:p>
    <w:p w:rsidR="00D46BA9" w:rsidRPr="003154C2" w:rsidRDefault="00A46513" w:rsidP="00727E31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pl-PL"/>
        </w:rPr>
        <w:drawing>
          <wp:inline distT="0" distB="0" distL="0" distR="0">
            <wp:extent cx="5759450" cy="31051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A9" w:rsidRPr="00DA4A06" w:rsidRDefault="00A46513" w:rsidP="00D46BA9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  <w:highlight w:val="yellow"/>
        </w:rPr>
        <w:t>Rysunek z opisem. Na styk, Zakładkowe, Diagonalne</w:t>
      </w:r>
    </w:p>
    <w:p w:rsidR="00D46BA9" w:rsidRPr="00DA4A06" w:rsidRDefault="006B1B2B" w:rsidP="00D46BA9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Rys. 1.7</w:t>
      </w:r>
      <w:r w:rsidR="00D46BA9" w:rsidRPr="00DA4A06">
        <w:rPr>
          <w:rFonts w:cs="Arial"/>
          <w:szCs w:val="24"/>
        </w:rPr>
        <w:t>. Sposoby łączenia poszycia jachtu drewnianego.</w:t>
      </w:r>
    </w:p>
    <w:p w:rsidR="005A48F6" w:rsidRDefault="005A48F6" w:rsidP="005A48F6">
      <w:pPr>
        <w:spacing w:after="0"/>
        <w:jc w:val="both"/>
        <w:rPr>
          <w:rFonts w:cs="Arial"/>
          <w:szCs w:val="24"/>
          <w:highlight w:val="yellow"/>
          <w:shd w:val="clear" w:color="auto" w:fill="FFFFFF"/>
        </w:rPr>
      </w:pPr>
    </w:p>
    <w:p w:rsidR="0063185D" w:rsidRDefault="0063185D" w:rsidP="005A48F6">
      <w:pPr>
        <w:spacing w:after="0"/>
        <w:jc w:val="both"/>
        <w:rPr>
          <w:rFonts w:cs="Arial"/>
          <w:szCs w:val="24"/>
          <w:shd w:val="clear" w:color="auto" w:fill="FFFFFF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95"/>
        <w:gridCol w:w="4867"/>
      </w:tblGrid>
      <w:tr w:rsidR="00DA39AD" w:rsidRPr="00DA4A06" w:rsidTr="005E4863">
        <w:tc>
          <w:tcPr>
            <w:tcW w:w="4531" w:type="dxa"/>
          </w:tcPr>
          <w:p w:rsidR="00DA39AD" w:rsidRPr="00DA4A06" w:rsidRDefault="00A46513" w:rsidP="005E4863">
            <w:pPr>
              <w:jc w:val="both"/>
              <w:rPr>
                <w:rFonts w:cs="Arial"/>
                <w:szCs w:val="24"/>
              </w:rPr>
            </w:pPr>
            <w:r w:rsidRPr="00DA4A06">
              <w:rPr>
                <w:rFonts w:cs="Arial"/>
                <w:szCs w:val="24"/>
              </w:rPr>
              <w:object w:dxaOrig="4240" w:dyaOrig="1840">
                <v:shape id="_x0000_i1026" type="#_x0000_t75" style="width:208.5pt;height:90.5pt" o:ole="">
                  <v:imagedata r:id="rId17" o:title=""/>
                </v:shape>
                <o:OLEObject Type="Embed" ProgID="PBrush" ShapeID="_x0000_i1026" DrawAspect="Content" ObjectID="_1639197283" r:id="rId18"/>
              </w:object>
            </w:r>
          </w:p>
        </w:tc>
        <w:tc>
          <w:tcPr>
            <w:tcW w:w="4531" w:type="dxa"/>
          </w:tcPr>
          <w:p w:rsidR="00DA39AD" w:rsidRPr="00DA4A06" w:rsidRDefault="00A46513" w:rsidP="005E4863">
            <w:pPr>
              <w:jc w:val="both"/>
              <w:rPr>
                <w:rFonts w:cs="Arial"/>
                <w:szCs w:val="24"/>
              </w:rPr>
            </w:pPr>
            <w:r w:rsidRPr="00DA4A06">
              <w:rPr>
                <w:rFonts w:cs="Arial"/>
                <w:szCs w:val="24"/>
              </w:rPr>
              <w:object w:dxaOrig="4110" w:dyaOrig="1480">
                <v:shape id="_x0000_i1027" type="#_x0000_t75" style="width:243.5pt;height:87.5pt" o:ole="">
                  <v:imagedata r:id="rId19" o:title=""/>
                </v:shape>
                <o:OLEObject Type="Embed" ProgID="PBrush" ShapeID="_x0000_i1027" DrawAspect="Content" ObjectID="_1639197284" r:id="rId20"/>
              </w:object>
            </w:r>
          </w:p>
        </w:tc>
      </w:tr>
    </w:tbl>
    <w:p w:rsidR="005825AD" w:rsidRDefault="005825AD" w:rsidP="00DA39AD">
      <w:pPr>
        <w:spacing w:after="0"/>
        <w:jc w:val="both"/>
        <w:rPr>
          <w:rFonts w:cs="Arial"/>
          <w:szCs w:val="24"/>
        </w:rPr>
      </w:pPr>
      <w:r w:rsidRPr="005825AD">
        <w:rPr>
          <w:rFonts w:cs="Arial"/>
          <w:szCs w:val="24"/>
          <w:highlight w:val="yellow"/>
        </w:rPr>
        <w:t>Rysunek z opisami.</w:t>
      </w:r>
    </w:p>
    <w:p w:rsidR="00DA39AD" w:rsidRPr="00DA4A06" w:rsidRDefault="00DA39AD" w:rsidP="00DA39AD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Rys. 1.8</w:t>
      </w:r>
      <w:r w:rsidRPr="00DA4A06">
        <w:rPr>
          <w:rFonts w:cs="Arial"/>
          <w:szCs w:val="24"/>
        </w:rPr>
        <w:t>. Miecz obrotowy i szybrowy</w:t>
      </w:r>
    </w:p>
    <w:p w:rsidR="00D637B4" w:rsidRDefault="00D637B4" w:rsidP="005A48F6">
      <w:pPr>
        <w:spacing w:after="0"/>
        <w:jc w:val="both"/>
        <w:rPr>
          <w:rFonts w:cs="Arial"/>
          <w:szCs w:val="24"/>
          <w:shd w:val="clear" w:color="auto" w:fill="FFFFFF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A39AD" w:rsidRPr="00DA4A06" w:rsidTr="005E4863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9AD" w:rsidRPr="00DA4A06" w:rsidRDefault="00DA39AD" w:rsidP="005E4863">
            <w:pPr>
              <w:jc w:val="both"/>
              <w:rPr>
                <w:rFonts w:cs="Arial"/>
                <w:szCs w:val="24"/>
              </w:rPr>
            </w:pPr>
            <w:r w:rsidRPr="00DA4A06">
              <w:rPr>
                <w:rFonts w:cs="Arial"/>
                <w:szCs w:val="24"/>
              </w:rPr>
              <w:object w:dxaOrig="3620" w:dyaOrig="2890">
                <v:shape id="_x0000_i1028" type="#_x0000_t75" style="width:181pt;height:144.5pt" o:ole="">
                  <v:imagedata r:id="rId21" o:title=""/>
                </v:shape>
                <o:OLEObject Type="Embed" ProgID="PBrush" ShapeID="_x0000_i1028" DrawAspect="Content" ObjectID="_1639197285" r:id="rId22"/>
              </w:object>
            </w:r>
            <w:r w:rsidR="00A46513">
              <w:t xml:space="preserve"> </w:t>
            </w:r>
            <w:r w:rsidR="00A46513">
              <w:object w:dxaOrig="2340" w:dyaOrig="2380">
                <v:shape id="_x0000_i1030" type="#_x0000_t75" style="width:117pt;height:119pt" o:ole="">
                  <v:imagedata r:id="rId23" o:title=""/>
                </v:shape>
                <o:OLEObject Type="Embed" ProgID="PBrush" ShapeID="_x0000_i1030" DrawAspect="Content" ObjectID="_1639197286" r:id="rId24"/>
              </w:objec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9AD" w:rsidRPr="00DA4A06" w:rsidRDefault="00DA39AD" w:rsidP="00DA39AD">
            <w:pPr>
              <w:pStyle w:val="Akapitzlist"/>
              <w:numPr>
                <w:ilvl w:val="0"/>
                <w:numId w:val="2"/>
              </w:numPr>
              <w:jc w:val="both"/>
              <w:rPr>
                <w:rFonts w:cs="Arial"/>
                <w:szCs w:val="24"/>
              </w:rPr>
            </w:pPr>
            <w:r w:rsidRPr="00DA4A06">
              <w:rPr>
                <w:rFonts w:cs="Arial"/>
                <w:szCs w:val="24"/>
              </w:rPr>
              <w:t>Płetwa sterowa</w:t>
            </w:r>
          </w:p>
          <w:p w:rsidR="00DA39AD" w:rsidRPr="00DA4A06" w:rsidRDefault="00DA39AD" w:rsidP="00DA39AD">
            <w:pPr>
              <w:pStyle w:val="Akapitzlist"/>
              <w:numPr>
                <w:ilvl w:val="0"/>
                <w:numId w:val="2"/>
              </w:numPr>
              <w:jc w:val="both"/>
              <w:rPr>
                <w:rFonts w:cs="Arial"/>
                <w:szCs w:val="24"/>
              </w:rPr>
            </w:pPr>
            <w:r w:rsidRPr="00DA4A06">
              <w:rPr>
                <w:rFonts w:cs="Arial"/>
                <w:szCs w:val="24"/>
              </w:rPr>
              <w:t>Rumpel</w:t>
            </w:r>
          </w:p>
          <w:p w:rsidR="00DA39AD" w:rsidRPr="00DA4A06" w:rsidRDefault="00DA39AD" w:rsidP="00DA39AD">
            <w:pPr>
              <w:pStyle w:val="Akapitzlist"/>
              <w:numPr>
                <w:ilvl w:val="0"/>
                <w:numId w:val="2"/>
              </w:numPr>
              <w:jc w:val="both"/>
              <w:rPr>
                <w:rFonts w:cs="Arial"/>
                <w:szCs w:val="24"/>
              </w:rPr>
            </w:pPr>
            <w:r w:rsidRPr="00DA4A06">
              <w:rPr>
                <w:rFonts w:cs="Arial"/>
                <w:szCs w:val="24"/>
              </w:rPr>
              <w:t>Jarzmo steru</w:t>
            </w:r>
          </w:p>
          <w:p w:rsidR="00DA39AD" w:rsidRPr="004E1868" w:rsidRDefault="00277F27" w:rsidP="00DA39AD">
            <w:pPr>
              <w:pStyle w:val="Akapitzlist"/>
              <w:numPr>
                <w:ilvl w:val="0"/>
                <w:numId w:val="2"/>
              </w:numPr>
              <w:jc w:val="both"/>
              <w:rPr>
                <w:rFonts w:cs="Arial"/>
                <w:szCs w:val="24"/>
              </w:rPr>
            </w:pPr>
            <w:hyperlink r:id="rId25" w:tooltip="Fał" w:history="1">
              <w:r w:rsidR="00DA39AD" w:rsidRPr="004E1868">
                <w:rPr>
                  <w:rStyle w:val="Hipercze"/>
                  <w:rFonts w:cs="Arial"/>
                  <w:szCs w:val="24"/>
                  <w:u w:val="none"/>
                </w:rPr>
                <w:t>Fał</w:t>
              </w:r>
            </w:hyperlink>
            <w:r w:rsidR="00DA39AD" w:rsidRPr="004E1868">
              <w:rPr>
                <w:rFonts w:cs="Arial"/>
                <w:szCs w:val="24"/>
              </w:rPr>
              <w:t> płetwy sterowej</w:t>
            </w:r>
          </w:p>
          <w:p w:rsidR="00DA39AD" w:rsidRPr="004E1868" w:rsidRDefault="00DA39AD" w:rsidP="00DA39AD">
            <w:pPr>
              <w:pStyle w:val="Akapitzlist"/>
              <w:numPr>
                <w:ilvl w:val="0"/>
                <w:numId w:val="2"/>
              </w:numPr>
              <w:jc w:val="both"/>
              <w:rPr>
                <w:rFonts w:cs="Arial"/>
                <w:szCs w:val="24"/>
              </w:rPr>
            </w:pPr>
            <w:r w:rsidRPr="004E1868">
              <w:rPr>
                <w:rFonts w:cs="Arial"/>
                <w:szCs w:val="24"/>
              </w:rPr>
              <w:t xml:space="preserve"> </w:t>
            </w:r>
            <w:hyperlink r:id="rId26" w:tooltip="Kontrafał" w:history="1">
              <w:r w:rsidRPr="004E1868">
                <w:rPr>
                  <w:rStyle w:val="Hipercze"/>
                  <w:rFonts w:cs="Arial"/>
                  <w:szCs w:val="24"/>
                  <w:u w:val="none"/>
                </w:rPr>
                <w:t>Kontrafał</w:t>
              </w:r>
            </w:hyperlink>
            <w:r w:rsidRPr="004E1868">
              <w:rPr>
                <w:rFonts w:cs="Arial"/>
                <w:szCs w:val="24"/>
              </w:rPr>
              <w:t> płetwy sterowej</w:t>
            </w:r>
          </w:p>
          <w:p w:rsidR="00DA39AD" w:rsidRPr="00DA4A06" w:rsidRDefault="00277F27" w:rsidP="00DA39AD">
            <w:pPr>
              <w:pStyle w:val="Akapitzlist"/>
              <w:numPr>
                <w:ilvl w:val="0"/>
                <w:numId w:val="2"/>
              </w:numPr>
              <w:jc w:val="both"/>
              <w:rPr>
                <w:rFonts w:cs="Arial"/>
                <w:szCs w:val="24"/>
              </w:rPr>
            </w:pPr>
            <w:hyperlink r:id="rId27" w:tooltip="Przedłużacz rumpla" w:history="1">
              <w:r w:rsidR="00DA39AD" w:rsidRPr="004E1868">
                <w:rPr>
                  <w:rStyle w:val="Hipercze"/>
                  <w:rFonts w:cs="Arial"/>
                  <w:szCs w:val="24"/>
                  <w:u w:val="none"/>
                </w:rPr>
                <w:t>Przedłużacz rumpla</w:t>
              </w:r>
            </w:hyperlink>
            <w:r w:rsidR="00DA39AD" w:rsidRPr="00DA4A06">
              <w:rPr>
                <w:rFonts w:cs="Arial"/>
                <w:szCs w:val="24"/>
              </w:rPr>
              <w:t> – cepik</w:t>
            </w:r>
          </w:p>
          <w:p w:rsidR="00DA39AD" w:rsidRPr="00DA4A06" w:rsidRDefault="00DA39AD" w:rsidP="005E4863">
            <w:pPr>
              <w:ind w:left="360"/>
              <w:jc w:val="both"/>
              <w:rPr>
                <w:rFonts w:cs="Arial"/>
                <w:szCs w:val="24"/>
              </w:rPr>
            </w:pPr>
          </w:p>
          <w:p w:rsidR="00DA39AD" w:rsidRPr="00DA4A06" w:rsidRDefault="00A46513" w:rsidP="00443BB7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  <w:highlight w:val="yellow"/>
              </w:rPr>
              <w:t>Ujęcia funkcjonujące</w:t>
            </w:r>
            <w:r w:rsidR="00DA39AD" w:rsidRPr="00DA4A06">
              <w:rPr>
                <w:rFonts w:cs="Arial"/>
                <w:szCs w:val="24"/>
                <w:highlight w:val="yellow"/>
              </w:rPr>
              <w:t xml:space="preserve"> często w necie.</w:t>
            </w:r>
            <w:r w:rsidR="005825AD">
              <w:rPr>
                <w:rFonts w:cs="Arial"/>
                <w:szCs w:val="24"/>
                <w:highlight w:val="yellow"/>
              </w:rPr>
              <w:t xml:space="preserve"> Trzeba wybrać, gdzie</w:t>
            </w:r>
            <w:r>
              <w:rPr>
                <w:rFonts w:cs="Arial"/>
                <w:szCs w:val="24"/>
                <w:highlight w:val="yellow"/>
              </w:rPr>
              <w:t xml:space="preserve"> będzie </w:t>
            </w:r>
            <w:r w:rsidR="00443BB7">
              <w:rPr>
                <w:rFonts w:cs="Arial"/>
                <w:szCs w:val="24"/>
                <w:highlight w:val="yellow"/>
              </w:rPr>
              <w:t>wszystko</w:t>
            </w:r>
            <w:r>
              <w:rPr>
                <w:rFonts w:cs="Arial"/>
                <w:szCs w:val="24"/>
                <w:highlight w:val="yellow"/>
              </w:rPr>
              <w:t xml:space="preserve"> najlepiej widoczne</w:t>
            </w:r>
            <w:r w:rsidR="00443BB7">
              <w:rPr>
                <w:rFonts w:cs="Arial"/>
                <w:szCs w:val="24"/>
                <w:highlight w:val="yellow"/>
              </w:rPr>
              <w:t>.</w:t>
            </w:r>
            <w:r w:rsidR="00DA39AD" w:rsidRPr="00DA4A06">
              <w:rPr>
                <w:rFonts w:cs="Arial"/>
                <w:szCs w:val="24"/>
                <w:highlight w:val="yellow"/>
              </w:rPr>
              <w:t xml:space="preserve"> Pozycja odchylonej płetwy to już mój pomysł</w:t>
            </w:r>
            <w:r w:rsidR="005825AD">
              <w:rPr>
                <w:rFonts w:cs="Arial"/>
                <w:szCs w:val="24"/>
                <w:highlight w:val="yellow"/>
              </w:rPr>
              <w:t xml:space="preserve"> i linią przerywaną wstawiamy</w:t>
            </w:r>
            <w:r w:rsidR="00DA39AD" w:rsidRPr="00DA4A06">
              <w:rPr>
                <w:rFonts w:cs="Arial"/>
                <w:szCs w:val="24"/>
                <w:highlight w:val="yellow"/>
              </w:rPr>
              <w:t xml:space="preserve">. </w:t>
            </w:r>
            <w:r>
              <w:rPr>
                <w:rFonts w:cs="Arial"/>
                <w:szCs w:val="24"/>
                <w:highlight w:val="yellow"/>
              </w:rPr>
              <w:t>K</w:t>
            </w:r>
            <w:r w:rsidR="00DA39AD" w:rsidRPr="00DA4A06">
              <w:rPr>
                <w:rFonts w:cs="Arial"/>
                <w:szCs w:val="24"/>
                <w:highlight w:val="yellow"/>
              </w:rPr>
              <w:t>olorami, bardziej uwypuklić</w:t>
            </w:r>
            <w:r>
              <w:rPr>
                <w:rFonts w:cs="Arial"/>
                <w:szCs w:val="24"/>
                <w:highlight w:val="yellow"/>
              </w:rPr>
              <w:t xml:space="preserve"> liny:</w:t>
            </w:r>
            <w:r w:rsidR="00DA39AD" w:rsidRPr="00DA4A06">
              <w:rPr>
                <w:rFonts w:cs="Arial"/>
                <w:szCs w:val="24"/>
                <w:highlight w:val="yellow"/>
              </w:rPr>
              <w:t xml:space="preserve"> fał i kontrafał. Przedłużacz może też być jakoś podniesiony</w:t>
            </w:r>
            <w:r w:rsidR="00443BB7">
              <w:rPr>
                <w:rFonts w:cs="Arial"/>
                <w:szCs w:val="24"/>
                <w:highlight w:val="yellow"/>
              </w:rPr>
              <w:t>/odstawiony na bok</w:t>
            </w:r>
            <w:r w:rsidR="00DA39AD" w:rsidRPr="00DA4A06">
              <w:rPr>
                <w:rFonts w:cs="Arial"/>
                <w:szCs w:val="24"/>
                <w:highlight w:val="yellow"/>
              </w:rPr>
              <w:t>.</w:t>
            </w:r>
          </w:p>
        </w:tc>
      </w:tr>
    </w:tbl>
    <w:p w:rsidR="00DA39AD" w:rsidRPr="00DA4A06" w:rsidRDefault="00887F7A" w:rsidP="00DA39AD">
      <w:pPr>
        <w:spacing w:after="0"/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Rys 1.9</w:t>
      </w:r>
      <w:r w:rsidR="00DA39AD" w:rsidRPr="00DA4A06">
        <w:rPr>
          <w:rFonts w:cs="Arial"/>
          <w:szCs w:val="24"/>
          <w:shd w:val="clear" w:color="auto" w:fill="FFFFFF"/>
        </w:rPr>
        <w:t>. Ster jachtu żaglowego.</w:t>
      </w:r>
    </w:p>
    <w:p w:rsidR="00DA39AD" w:rsidRPr="00DA4A06" w:rsidRDefault="00DA39AD" w:rsidP="005A48F6">
      <w:pPr>
        <w:spacing w:after="0"/>
        <w:jc w:val="both"/>
        <w:rPr>
          <w:rFonts w:cs="Arial"/>
          <w:szCs w:val="24"/>
          <w:shd w:val="clear" w:color="auto" w:fill="FFFFFF"/>
        </w:rPr>
      </w:pPr>
    </w:p>
    <w:p w:rsidR="005825AD" w:rsidRDefault="005825AD" w:rsidP="00DA39AD">
      <w:pPr>
        <w:spacing w:after="0"/>
        <w:jc w:val="both"/>
        <w:rPr>
          <w:rFonts w:cs="Arial"/>
          <w:szCs w:val="24"/>
          <w:shd w:val="clear" w:color="auto" w:fill="FFFFFF"/>
        </w:rPr>
      </w:pPr>
    </w:p>
    <w:p w:rsidR="005825AD" w:rsidRDefault="005825AD" w:rsidP="00DA39AD">
      <w:pPr>
        <w:spacing w:after="0"/>
        <w:jc w:val="both"/>
        <w:rPr>
          <w:rFonts w:cs="Arial"/>
          <w:szCs w:val="24"/>
          <w:shd w:val="clear" w:color="auto" w:fill="FFFFFF"/>
        </w:rPr>
      </w:pPr>
      <w:r w:rsidRPr="00DA4A06">
        <w:rPr>
          <w:rFonts w:cs="Arial"/>
          <w:szCs w:val="24"/>
        </w:rPr>
        <w:object w:dxaOrig="3640" w:dyaOrig="2730">
          <v:shape id="_x0000_i1031" type="#_x0000_t75" style="width:228.5pt;height:171.5pt" o:ole="">
            <v:imagedata r:id="rId28" o:title=""/>
          </v:shape>
          <o:OLEObject Type="Embed" ProgID="PBrush" ShapeID="_x0000_i1031" DrawAspect="Content" ObjectID="_1639197287" r:id="rId29"/>
        </w:object>
      </w:r>
    </w:p>
    <w:p w:rsidR="00DA39AD" w:rsidRDefault="00887F7A" w:rsidP="00DA39AD">
      <w:pPr>
        <w:spacing w:after="0"/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Rys. 1.10</w:t>
      </w:r>
      <w:r w:rsidR="00DA39AD" w:rsidRPr="00DA4A06">
        <w:rPr>
          <w:rFonts w:cs="Arial"/>
          <w:szCs w:val="24"/>
          <w:shd w:val="clear" w:color="auto" w:fill="FFFFFF"/>
        </w:rPr>
        <w:t xml:space="preserve">. </w:t>
      </w:r>
      <w:r w:rsidR="00DA39AD">
        <w:rPr>
          <w:rFonts w:cs="Arial"/>
          <w:szCs w:val="24"/>
          <w:shd w:val="clear" w:color="auto" w:fill="FFFFFF"/>
        </w:rPr>
        <w:t>Knaga</w:t>
      </w:r>
      <w:r w:rsidR="00DA39AD" w:rsidRPr="00DA4A06">
        <w:rPr>
          <w:rFonts w:cs="Arial"/>
          <w:szCs w:val="24"/>
          <w:shd w:val="clear" w:color="auto" w:fill="FFFFFF"/>
        </w:rPr>
        <w:t xml:space="preserve"> samo-wypinająca.</w:t>
      </w:r>
    </w:p>
    <w:p w:rsidR="00B265D8" w:rsidRPr="00DA4A06" w:rsidRDefault="00B265D8" w:rsidP="00B265D8">
      <w:pPr>
        <w:spacing w:after="0"/>
        <w:jc w:val="both"/>
        <w:rPr>
          <w:rFonts w:cs="Arial"/>
          <w:szCs w:val="24"/>
          <w:highlight w:val="yellow"/>
          <w:shd w:val="clear" w:color="auto" w:fill="FFFFFF"/>
        </w:rPr>
      </w:pPr>
    </w:p>
    <w:p w:rsidR="00887F7A" w:rsidRDefault="006570FC" w:rsidP="00DA39AD">
      <w:pPr>
        <w:spacing w:after="0"/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noProof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2044700" cy="2301178"/>
            <wp:effectExtent l="0" t="0" r="0" b="444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54" cy="23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FC" w:rsidRPr="00DA4A06" w:rsidRDefault="006570FC" w:rsidP="00DA39AD">
      <w:pPr>
        <w:spacing w:after="0"/>
        <w:jc w:val="both"/>
        <w:rPr>
          <w:rFonts w:cs="Arial"/>
          <w:szCs w:val="24"/>
          <w:shd w:val="clear" w:color="auto" w:fill="FFFFFF"/>
        </w:rPr>
      </w:pPr>
      <w:r w:rsidRPr="006570FC">
        <w:rPr>
          <w:rFonts w:cs="Arial"/>
          <w:szCs w:val="24"/>
          <w:highlight w:val="yellow"/>
          <w:shd w:val="clear" w:color="auto" w:fill="FFFFFF"/>
        </w:rPr>
        <w:t>Rysunek z opisami.</w:t>
      </w:r>
    </w:p>
    <w:p w:rsidR="00B265D8" w:rsidRPr="00DA4A06" w:rsidRDefault="00B265D8" w:rsidP="00B265D8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Rys. 1.11</w:t>
      </w:r>
      <w:r w:rsidRPr="00DA4A06">
        <w:rPr>
          <w:rFonts w:cs="Arial"/>
          <w:szCs w:val="24"/>
        </w:rPr>
        <w:t>. Koło sterowe i ster głębinowy.</w:t>
      </w:r>
    </w:p>
    <w:p w:rsidR="00F56550" w:rsidRDefault="00F56550" w:rsidP="00F56550">
      <w:pPr>
        <w:spacing w:after="0"/>
        <w:jc w:val="both"/>
        <w:rPr>
          <w:rFonts w:cs="Arial"/>
          <w:szCs w:val="24"/>
          <w:highlight w:val="yellow"/>
          <w:shd w:val="clear" w:color="auto" w:fill="FFFFFF"/>
        </w:rPr>
      </w:pPr>
    </w:p>
    <w:p w:rsidR="0079744A" w:rsidRDefault="0079744A" w:rsidP="00F56550">
      <w:pPr>
        <w:spacing w:after="0"/>
        <w:jc w:val="both"/>
        <w:rPr>
          <w:rFonts w:cs="Arial"/>
          <w:szCs w:val="24"/>
          <w:highlight w:val="yellow"/>
          <w:shd w:val="clear" w:color="auto" w:fill="FFFFFF"/>
        </w:rPr>
      </w:pPr>
    </w:p>
    <w:p w:rsidR="0079744A" w:rsidRDefault="0079744A" w:rsidP="00F56550">
      <w:pPr>
        <w:spacing w:after="0"/>
        <w:jc w:val="both"/>
        <w:rPr>
          <w:rFonts w:cs="Arial"/>
          <w:szCs w:val="24"/>
          <w:highlight w:val="yellow"/>
          <w:shd w:val="clear" w:color="auto" w:fill="FFFFFF"/>
        </w:rPr>
      </w:pPr>
    </w:p>
    <w:p w:rsidR="008642D1" w:rsidRDefault="005825AD" w:rsidP="00C74019">
      <w:pPr>
        <w:spacing w:after="0"/>
        <w:jc w:val="both"/>
        <w:rPr>
          <w:rFonts w:cs="Arial"/>
          <w:szCs w:val="24"/>
          <w:highlight w:val="yellow"/>
        </w:rPr>
      </w:pPr>
      <w:r>
        <w:rPr>
          <w:rFonts w:cs="Arial"/>
          <w:noProof/>
          <w:szCs w:val="24"/>
          <w:highlight w:val="yellow"/>
          <w:lang w:eastAsia="pl-PL"/>
        </w:rPr>
        <w:drawing>
          <wp:inline distT="0" distB="0" distL="0" distR="0">
            <wp:extent cx="2501900" cy="3611529"/>
            <wp:effectExtent l="0" t="0" r="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81" cy="362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19" w:rsidRDefault="00C74019" w:rsidP="00C74019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  <w:highlight w:val="yellow"/>
        </w:rPr>
        <w:t>Powinno być</w:t>
      </w:r>
      <w:r w:rsidRPr="00E70416">
        <w:rPr>
          <w:rFonts w:cs="Arial"/>
          <w:szCs w:val="24"/>
          <w:highlight w:val="yellow"/>
        </w:rPr>
        <w:t xml:space="preserve"> </w:t>
      </w:r>
      <w:r>
        <w:rPr>
          <w:rFonts w:cs="Arial"/>
          <w:szCs w:val="24"/>
          <w:highlight w:val="yellow"/>
        </w:rPr>
        <w:t>j</w:t>
      </w:r>
      <w:r w:rsidRPr="00E70416">
        <w:rPr>
          <w:rFonts w:cs="Arial"/>
          <w:szCs w:val="24"/>
          <w:highlight w:val="yellow"/>
        </w:rPr>
        <w:t>ak najprościej, wskaźniki z numerem i nazwą elementu.</w:t>
      </w:r>
    </w:p>
    <w:p w:rsidR="00C74019" w:rsidRDefault="00C74019" w:rsidP="00C74019">
      <w:pPr>
        <w:spacing w:after="0"/>
        <w:jc w:val="both"/>
        <w:rPr>
          <w:rFonts w:cs="Arial"/>
          <w:szCs w:val="24"/>
        </w:rPr>
      </w:pPr>
      <w:r w:rsidRPr="002B1DA1">
        <w:rPr>
          <w:rFonts w:cs="Arial"/>
          <w:szCs w:val="24"/>
          <w:highlight w:val="yellow"/>
        </w:rPr>
        <w:t>Wykaz elementów i ich numeracja:</w:t>
      </w:r>
    </w:p>
    <w:p w:rsidR="00C74019" w:rsidRPr="00DA4A06" w:rsidRDefault="00C74019" w:rsidP="00C74019">
      <w:pPr>
        <w:spacing w:after="0"/>
        <w:jc w:val="both"/>
        <w:rPr>
          <w:rFonts w:cs="Arial"/>
          <w:szCs w:val="24"/>
          <w:shd w:val="clear" w:color="auto" w:fill="FFFFFF"/>
        </w:rPr>
      </w:pPr>
      <w:r w:rsidRPr="00C74019">
        <w:rPr>
          <w:rFonts w:cs="Arial"/>
          <w:b/>
          <w:szCs w:val="24"/>
          <w:highlight w:val="yellow"/>
          <w:shd w:val="clear" w:color="auto" w:fill="FFFFFF"/>
        </w:rPr>
        <w:t>stopa</w:t>
      </w:r>
      <w:r w:rsidRPr="00C74019">
        <w:rPr>
          <w:rFonts w:cs="Arial"/>
          <w:szCs w:val="24"/>
          <w:highlight w:val="yellow"/>
          <w:shd w:val="clear" w:color="auto" w:fill="FFFFFF"/>
        </w:rPr>
        <w:t xml:space="preserve"> (1), </w:t>
      </w:r>
      <w:r w:rsidRPr="00C74019">
        <w:rPr>
          <w:rFonts w:cs="Arial"/>
          <w:b/>
          <w:szCs w:val="24"/>
          <w:highlight w:val="yellow"/>
          <w:shd w:val="clear" w:color="auto" w:fill="FFFFFF"/>
        </w:rPr>
        <w:t>top</w:t>
      </w:r>
      <w:r w:rsidRPr="00C74019">
        <w:rPr>
          <w:rFonts w:cs="Arial"/>
          <w:szCs w:val="24"/>
          <w:highlight w:val="yellow"/>
          <w:shd w:val="clear" w:color="auto" w:fill="FFFFFF"/>
        </w:rPr>
        <w:t xml:space="preserve"> (2), </w:t>
      </w:r>
      <w:r w:rsidRPr="00C74019">
        <w:rPr>
          <w:rFonts w:cs="Arial"/>
          <w:b/>
          <w:szCs w:val="24"/>
          <w:highlight w:val="yellow"/>
          <w:shd w:val="clear" w:color="auto" w:fill="FFFFFF"/>
        </w:rPr>
        <w:t>uchwyt achtersztagu</w:t>
      </w:r>
      <w:r w:rsidRPr="00C74019">
        <w:rPr>
          <w:rFonts w:cs="Arial"/>
          <w:szCs w:val="24"/>
          <w:highlight w:val="yellow"/>
          <w:shd w:val="clear" w:color="auto" w:fill="FFFFFF"/>
        </w:rPr>
        <w:t xml:space="preserve"> (3), </w:t>
      </w:r>
      <w:r w:rsidRPr="00C74019">
        <w:rPr>
          <w:rFonts w:cs="Arial"/>
          <w:b/>
          <w:szCs w:val="24"/>
          <w:highlight w:val="yellow"/>
          <w:shd w:val="clear" w:color="auto" w:fill="FFFFFF"/>
        </w:rPr>
        <w:t>salingi</w:t>
      </w:r>
      <w:r w:rsidRPr="00C74019">
        <w:rPr>
          <w:rFonts w:cs="Arial"/>
          <w:szCs w:val="24"/>
          <w:highlight w:val="yellow"/>
          <w:shd w:val="clear" w:color="auto" w:fill="FFFFFF"/>
        </w:rPr>
        <w:t xml:space="preserve"> (4), </w:t>
      </w:r>
      <w:r w:rsidRPr="00C74019">
        <w:rPr>
          <w:rFonts w:cs="Arial"/>
          <w:b/>
          <w:szCs w:val="24"/>
          <w:highlight w:val="yellow"/>
          <w:shd w:val="clear" w:color="auto" w:fill="FFFFFF"/>
        </w:rPr>
        <w:t xml:space="preserve">kolumna </w:t>
      </w:r>
      <w:r w:rsidRPr="00C74019">
        <w:rPr>
          <w:rFonts w:cs="Arial"/>
          <w:szCs w:val="24"/>
          <w:highlight w:val="yellow"/>
          <w:shd w:val="clear" w:color="auto" w:fill="FFFFFF"/>
        </w:rPr>
        <w:t xml:space="preserve">(5), </w:t>
      </w:r>
      <w:r w:rsidRPr="00C74019">
        <w:rPr>
          <w:rFonts w:cs="Arial"/>
          <w:b/>
          <w:szCs w:val="24"/>
          <w:highlight w:val="yellow"/>
          <w:shd w:val="clear" w:color="auto" w:fill="FFFFFF"/>
        </w:rPr>
        <w:t>stenga</w:t>
      </w:r>
      <w:r w:rsidRPr="00C74019">
        <w:rPr>
          <w:rFonts w:cs="Arial"/>
          <w:szCs w:val="24"/>
          <w:highlight w:val="yellow"/>
          <w:shd w:val="clear" w:color="auto" w:fill="FFFFFF"/>
        </w:rPr>
        <w:t xml:space="preserve"> (6), </w:t>
      </w:r>
      <w:r w:rsidRPr="00C74019">
        <w:rPr>
          <w:rFonts w:cs="Arial"/>
          <w:b/>
          <w:szCs w:val="24"/>
          <w:highlight w:val="yellow"/>
          <w:shd w:val="clear" w:color="auto" w:fill="FFFFFF"/>
        </w:rPr>
        <w:t>bom</w:t>
      </w:r>
      <w:r w:rsidRPr="00C74019">
        <w:rPr>
          <w:rFonts w:cs="Arial"/>
          <w:szCs w:val="24"/>
          <w:highlight w:val="yellow"/>
          <w:shd w:val="clear" w:color="auto" w:fill="FFFFFF"/>
        </w:rPr>
        <w:t xml:space="preserve"> (7), s</w:t>
      </w:r>
      <w:r w:rsidRPr="00C74019">
        <w:rPr>
          <w:rFonts w:cs="Arial"/>
          <w:b/>
          <w:szCs w:val="24"/>
          <w:highlight w:val="yellow"/>
          <w:shd w:val="clear" w:color="auto" w:fill="FFFFFF"/>
        </w:rPr>
        <w:t xml:space="preserve">ztag </w:t>
      </w:r>
      <w:r w:rsidRPr="00C74019">
        <w:rPr>
          <w:rFonts w:cs="Arial"/>
          <w:szCs w:val="24"/>
          <w:highlight w:val="yellow"/>
          <w:shd w:val="clear" w:color="auto" w:fill="FFFFFF"/>
        </w:rPr>
        <w:t xml:space="preserve">(8), </w:t>
      </w:r>
      <w:r w:rsidRPr="00C74019">
        <w:rPr>
          <w:rFonts w:cs="Arial"/>
          <w:b/>
          <w:szCs w:val="24"/>
          <w:highlight w:val="yellow"/>
          <w:shd w:val="clear" w:color="auto" w:fill="FFFFFF"/>
        </w:rPr>
        <w:t xml:space="preserve">achtersztag </w:t>
      </w:r>
      <w:r w:rsidRPr="00C74019">
        <w:rPr>
          <w:rFonts w:cs="Arial"/>
          <w:szCs w:val="24"/>
          <w:highlight w:val="yellow"/>
          <w:shd w:val="clear" w:color="auto" w:fill="FFFFFF"/>
        </w:rPr>
        <w:t>(9), t</w:t>
      </w:r>
      <w:r w:rsidRPr="00C74019">
        <w:rPr>
          <w:rFonts w:cs="Arial"/>
          <w:b/>
          <w:szCs w:val="24"/>
          <w:highlight w:val="yellow"/>
          <w:shd w:val="clear" w:color="auto" w:fill="FFFFFF"/>
        </w:rPr>
        <w:t xml:space="preserve">opwanta </w:t>
      </w:r>
      <w:r w:rsidRPr="00C74019">
        <w:rPr>
          <w:rFonts w:cs="Arial"/>
          <w:szCs w:val="24"/>
          <w:highlight w:val="yellow"/>
          <w:shd w:val="clear" w:color="auto" w:fill="FFFFFF"/>
        </w:rPr>
        <w:t xml:space="preserve">(10), </w:t>
      </w:r>
      <w:r w:rsidRPr="00C74019">
        <w:rPr>
          <w:rFonts w:cs="Arial"/>
          <w:b/>
          <w:szCs w:val="24"/>
          <w:highlight w:val="yellow"/>
          <w:shd w:val="clear" w:color="auto" w:fill="FFFFFF"/>
        </w:rPr>
        <w:t xml:space="preserve">wanta kolumnowa </w:t>
      </w:r>
      <w:r w:rsidRPr="00C74019">
        <w:rPr>
          <w:rFonts w:cs="Arial"/>
          <w:szCs w:val="24"/>
          <w:highlight w:val="yellow"/>
          <w:shd w:val="clear" w:color="auto" w:fill="FFFFFF"/>
        </w:rPr>
        <w:t xml:space="preserve">(11), </w:t>
      </w:r>
      <w:r w:rsidRPr="00C74019">
        <w:rPr>
          <w:rFonts w:cs="Arial"/>
          <w:b/>
          <w:szCs w:val="24"/>
          <w:highlight w:val="yellow"/>
          <w:shd w:val="clear" w:color="auto" w:fill="FFFFFF"/>
        </w:rPr>
        <w:t xml:space="preserve">sztagownik </w:t>
      </w:r>
      <w:r w:rsidRPr="00C74019">
        <w:rPr>
          <w:rFonts w:cs="Arial"/>
          <w:szCs w:val="24"/>
          <w:highlight w:val="yellow"/>
          <w:shd w:val="clear" w:color="auto" w:fill="FFFFFF"/>
        </w:rPr>
        <w:t xml:space="preserve">(12), </w:t>
      </w:r>
      <w:r w:rsidRPr="00C74019">
        <w:rPr>
          <w:rFonts w:cs="Arial"/>
          <w:b/>
          <w:szCs w:val="24"/>
          <w:highlight w:val="yellow"/>
          <w:shd w:val="clear" w:color="auto" w:fill="FFFFFF"/>
        </w:rPr>
        <w:t xml:space="preserve">podwięź burtową </w:t>
      </w:r>
      <w:r w:rsidRPr="00C74019">
        <w:rPr>
          <w:rFonts w:cs="Arial"/>
          <w:szCs w:val="24"/>
          <w:highlight w:val="yellow"/>
          <w:shd w:val="clear" w:color="auto" w:fill="FFFFFF"/>
        </w:rPr>
        <w:t>(13)</w:t>
      </w:r>
      <w:r w:rsidRPr="00C74019">
        <w:rPr>
          <w:rFonts w:cs="Arial"/>
          <w:szCs w:val="24"/>
          <w:highlight w:val="yellow"/>
          <w:shd w:val="clear" w:color="auto" w:fill="FFFFFF"/>
        </w:rPr>
        <w:t>.</w:t>
      </w:r>
    </w:p>
    <w:p w:rsidR="005A48F6" w:rsidRDefault="00F56550" w:rsidP="00F56550">
      <w:pPr>
        <w:spacing w:after="0"/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Rys.1.12. Maszt i olinowanie stałe.</w:t>
      </w:r>
    </w:p>
    <w:p w:rsidR="00F56550" w:rsidRPr="00F56550" w:rsidRDefault="00F56550" w:rsidP="00F56550">
      <w:pPr>
        <w:spacing w:after="0"/>
        <w:jc w:val="both"/>
        <w:rPr>
          <w:rFonts w:cs="Arial"/>
          <w:szCs w:val="24"/>
          <w:shd w:val="clear" w:color="auto" w:fill="FFFFFF"/>
        </w:rPr>
      </w:pPr>
    </w:p>
    <w:tbl>
      <w:tblPr>
        <w:tblStyle w:val="Tabela-Siatka"/>
        <w:tblpPr w:leftFromText="141" w:rightFromText="141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56550" w:rsidRPr="00DA4A06" w:rsidTr="005E4863">
        <w:tc>
          <w:tcPr>
            <w:tcW w:w="9062" w:type="dxa"/>
          </w:tcPr>
          <w:p w:rsidR="00F56550" w:rsidRPr="00DA4A06" w:rsidRDefault="00F56550" w:rsidP="005E4863">
            <w:pPr>
              <w:jc w:val="both"/>
              <w:rPr>
                <w:rFonts w:cs="Arial"/>
                <w:szCs w:val="24"/>
                <w:shd w:val="clear" w:color="auto" w:fill="FFFFFF"/>
              </w:rPr>
            </w:pPr>
            <w:r w:rsidRPr="00DA4A06">
              <w:rPr>
                <w:rFonts w:cs="Arial"/>
                <w:szCs w:val="24"/>
              </w:rPr>
              <w:object w:dxaOrig="2530" w:dyaOrig="1250">
                <v:shape id="_x0000_i1029" type="#_x0000_t75" style="width:126.5pt;height:62.5pt" o:ole="">
                  <v:imagedata r:id="rId32" o:title=""/>
                </v:shape>
                <o:OLEObject Type="Embed" ProgID="PBrush" ShapeID="_x0000_i1029" DrawAspect="Content" ObjectID="_1639197288" r:id="rId33"/>
              </w:object>
            </w:r>
          </w:p>
        </w:tc>
      </w:tr>
    </w:tbl>
    <w:p w:rsidR="005825AD" w:rsidRDefault="005825AD" w:rsidP="00F56550">
      <w:pPr>
        <w:spacing w:after="0"/>
        <w:jc w:val="both"/>
        <w:rPr>
          <w:rFonts w:cs="Arial"/>
          <w:szCs w:val="24"/>
          <w:shd w:val="clear" w:color="auto" w:fill="FFFFFF"/>
        </w:rPr>
      </w:pPr>
      <w:r w:rsidRPr="005825AD">
        <w:rPr>
          <w:rFonts w:cs="Arial"/>
          <w:szCs w:val="24"/>
          <w:highlight w:val="yellow"/>
          <w:shd w:val="clear" w:color="auto" w:fill="FFFFFF"/>
        </w:rPr>
        <w:t>Na rysunku wystarczą numery.</w:t>
      </w:r>
      <w:r w:rsidR="00F56550" w:rsidRPr="00DA4A06">
        <w:rPr>
          <w:rFonts w:cs="Arial"/>
          <w:szCs w:val="24"/>
          <w:shd w:val="clear" w:color="auto" w:fill="FFFFFF"/>
        </w:rPr>
        <w:t xml:space="preserve"> </w:t>
      </w:r>
    </w:p>
    <w:p w:rsidR="00012A1F" w:rsidRPr="00E05CE7" w:rsidRDefault="00012A1F" w:rsidP="00012A1F">
      <w:pPr>
        <w:spacing w:after="0"/>
        <w:jc w:val="both"/>
        <w:rPr>
          <w:shd w:val="clear" w:color="auto" w:fill="FFFFFF"/>
        </w:rPr>
      </w:pPr>
      <w:r w:rsidRPr="00012A1F">
        <w:rPr>
          <w:b/>
          <w:highlight w:val="yellow"/>
          <w:shd w:val="clear" w:color="auto" w:fill="FFFFFF"/>
        </w:rPr>
        <w:t xml:space="preserve">Bom </w:t>
      </w:r>
      <w:r w:rsidRPr="00012A1F">
        <w:rPr>
          <w:highlight w:val="yellow"/>
          <w:shd w:val="clear" w:color="auto" w:fill="FFFFFF"/>
        </w:rPr>
        <w:t xml:space="preserve">(1) </w:t>
      </w:r>
      <w:r w:rsidRPr="00012A1F">
        <w:rPr>
          <w:b/>
          <w:highlight w:val="yellow"/>
          <w:shd w:val="clear" w:color="auto" w:fill="FFFFFF"/>
        </w:rPr>
        <w:t>żaglem</w:t>
      </w:r>
      <w:r w:rsidRPr="00012A1F">
        <w:rPr>
          <w:highlight w:val="yellow"/>
          <w:shd w:val="clear" w:color="auto" w:fill="FFFFFF"/>
        </w:rPr>
        <w:t xml:space="preserve"> (2) </w:t>
      </w:r>
      <w:r w:rsidRPr="00012A1F">
        <w:rPr>
          <w:highlight w:val="yellow"/>
          <w:shd w:val="clear" w:color="auto" w:fill="FFFFFF"/>
        </w:rPr>
        <w:t xml:space="preserve">maszt (3) </w:t>
      </w:r>
      <w:r w:rsidRPr="00012A1F">
        <w:rPr>
          <w:b/>
          <w:highlight w:val="yellow"/>
          <w:shd w:val="clear" w:color="auto" w:fill="FFFFFF"/>
        </w:rPr>
        <w:t>pięta</w:t>
      </w:r>
      <w:r w:rsidRPr="00012A1F">
        <w:rPr>
          <w:highlight w:val="yellow"/>
          <w:shd w:val="clear" w:color="auto" w:fill="FFFFFF"/>
        </w:rPr>
        <w:t xml:space="preserve"> (4) </w:t>
      </w:r>
      <w:r w:rsidRPr="00012A1F">
        <w:rPr>
          <w:b/>
          <w:highlight w:val="yellow"/>
          <w:shd w:val="clear" w:color="auto" w:fill="FFFFFF"/>
        </w:rPr>
        <w:t>nok</w:t>
      </w:r>
      <w:r w:rsidRPr="00012A1F">
        <w:rPr>
          <w:highlight w:val="yellow"/>
          <w:shd w:val="clear" w:color="auto" w:fill="FFFFFF"/>
        </w:rPr>
        <w:t xml:space="preserve"> (5), </w:t>
      </w:r>
      <w:r w:rsidRPr="00012A1F">
        <w:rPr>
          <w:b/>
          <w:highlight w:val="yellow"/>
          <w:shd w:val="clear" w:color="auto" w:fill="FFFFFF"/>
        </w:rPr>
        <w:t>obciągacz bomu</w:t>
      </w:r>
      <w:r w:rsidRPr="00012A1F">
        <w:rPr>
          <w:highlight w:val="yellow"/>
          <w:shd w:val="clear" w:color="auto" w:fill="FFFFFF"/>
        </w:rPr>
        <w:t xml:space="preserve"> (6), </w:t>
      </w:r>
      <w:r w:rsidRPr="00012A1F">
        <w:rPr>
          <w:b/>
          <w:highlight w:val="yellow"/>
          <w:shd w:val="clear" w:color="auto" w:fill="FFFFFF"/>
        </w:rPr>
        <w:t>szot talii grota</w:t>
      </w:r>
      <w:r w:rsidRPr="00012A1F">
        <w:rPr>
          <w:highlight w:val="yellow"/>
          <w:shd w:val="clear" w:color="auto" w:fill="FFFFFF"/>
        </w:rPr>
        <w:t xml:space="preserve"> (7), </w:t>
      </w:r>
      <w:r w:rsidRPr="00012A1F">
        <w:rPr>
          <w:b/>
          <w:highlight w:val="yellow"/>
          <w:shd w:val="clear" w:color="auto" w:fill="FFFFFF"/>
        </w:rPr>
        <w:t>topenanta</w:t>
      </w:r>
      <w:r w:rsidRPr="00012A1F">
        <w:rPr>
          <w:highlight w:val="yellow"/>
          <w:shd w:val="clear" w:color="auto" w:fill="FFFFFF"/>
        </w:rPr>
        <w:t xml:space="preserve"> (8).</w:t>
      </w:r>
      <w:r w:rsidRPr="00E05CE7">
        <w:rPr>
          <w:shd w:val="clear" w:color="auto" w:fill="FFFFFF"/>
        </w:rPr>
        <w:t xml:space="preserve"> </w:t>
      </w:r>
    </w:p>
    <w:p w:rsidR="00F56550" w:rsidRPr="00DA4A06" w:rsidRDefault="005C5922" w:rsidP="00F56550">
      <w:pPr>
        <w:spacing w:after="0"/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Rys. 1.13</w:t>
      </w:r>
      <w:r w:rsidR="00F56550" w:rsidRPr="00DA4A06">
        <w:rPr>
          <w:rFonts w:cs="Arial"/>
          <w:szCs w:val="24"/>
          <w:shd w:val="clear" w:color="auto" w:fill="FFFFFF"/>
        </w:rPr>
        <w:t xml:space="preserve">. </w:t>
      </w:r>
      <w:r w:rsidR="00F56550">
        <w:rPr>
          <w:rFonts w:cs="Arial"/>
          <w:szCs w:val="24"/>
          <w:shd w:val="clear" w:color="auto" w:fill="FFFFFF"/>
        </w:rPr>
        <w:t>Otaklowany bom</w:t>
      </w:r>
      <w:r w:rsidR="00F56550" w:rsidRPr="00DA4A06">
        <w:rPr>
          <w:rFonts w:cs="Arial"/>
          <w:szCs w:val="24"/>
          <w:shd w:val="clear" w:color="auto" w:fill="FFFFFF"/>
        </w:rPr>
        <w:t>.</w:t>
      </w:r>
    </w:p>
    <w:p w:rsidR="00F56550" w:rsidRDefault="001308A6">
      <w:r>
        <w:rPr>
          <w:noProof/>
          <w:lang w:eastAsia="pl-PL"/>
        </w:rPr>
        <w:drawing>
          <wp:inline distT="0" distB="0" distL="0" distR="0">
            <wp:extent cx="5759450" cy="14160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50" w:rsidRPr="00DA4A06" w:rsidRDefault="00F56550" w:rsidP="00F56550">
      <w:pPr>
        <w:spacing w:after="0"/>
        <w:jc w:val="both"/>
        <w:rPr>
          <w:rFonts w:cs="Arial"/>
          <w:szCs w:val="24"/>
        </w:rPr>
      </w:pPr>
      <w:r w:rsidRPr="00F63E4F">
        <w:rPr>
          <w:rFonts w:cs="Arial"/>
          <w:szCs w:val="24"/>
          <w:highlight w:val="yellow"/>
        </w:rPr>
        <w:t>Rysunek prosty schematyczny Łacińskie, lugrowe</w:t>
      </w:r>
      <w:r w:rsidR="00925A2D">
        <w:rPr>
          <w:rFonts w:cs="Arial"/>
          <w:szCs w:val="24"/>
          <w:highlight w:val="yellow"/>
        </w:rPr>
        <w:t>,</w:t>
      </w:r>
      <w:r w:rsidRPr="00F63E4F">
        <w:rPr>
          <w:rFonts w:cs="Arial"/>
          <w:szCs w:val="24"/>
          <w:highlight w:val="yellow"/>
        </w:rPr>
        <w:t xml:space="preserve"> gaflowe, Marconi bermudzkie, rejowe</w:t>
      </w:r>
    </w:p>
    <w:p w:rsidR="00F56550" w:rsidRDefault="00F56550" w:rsidP="00F56550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Rys.1.14</w:t>
      </w:r>
      <w:r w:rsidRPr="00DA4A06">
        <w:rPr>
          <w:rFonts w:cs="Arial"/>
          <w:szCs w:val="24"/>
        </w:rPr>
        <w:t xml:space="preserve">. Rodzaje ożaglowania. </w:t>
      </w:r>
    </w:p>
    <w:p w:rsidR="00F56550" w:rsidRDefault="00F56550" w:rsidP="00F56550">
      <w:pPr>
        <w:spacing w:after="0"/>
        <w:jc w:val="both"/>
        <w:rPr>
          <w:rFonts w:cs="Arial"/>
          <w:szCs w:val="24"/>
          <w:highlight w:val="yellow"/>
        </w:rPr>
      </w:pPr>
    </w:p>
    <w:p w:rsidR="00F276CC" w:rsidRDefault="00925A2D" w:rsidP="00F56550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pl-PL"/>
        </w:rPr>
        <w:drawing>
          <wp:inline distT="0" distB="0" distL="0" distR="0">
            <wp:extent cx="4768850" cy="18875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634" cy="189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CC" w:rsidRPr="00F63E4F" w:rsidRDefault="00F276CC" w:rsidP="00F276CC">
      <w:pPr>
        <w:spacing w:after="0"/>
        <w:jc w:val="both"/>
        <w:rPr>
          <w:rFonts w:cs="Arial"/>
          <w:szCs w:val="24"/>
        </w:rPr>
      </w:pPr>
      <w:r w:rsidRPr="000676A4">
        <w:rPr>
          <w:rFonts w:cs="Arial"/>
          <w:szCs w:val="24"/>
          <w:highlight w:val="yellow"/>
        </w:rPr>
        <w:t>Rysunek prosty schematyczny: Ket, slup, kecz, z napisami na żaglach: fok, grot, bezan</w:t>
      </w:r>
      <w:r>
        <w:rPr>
          <w:rFonts w:cs="Arial"/>
          <w:szCs w:val="24"/>
        </w:rPr>
        <w:t>.</w:t>
      </w:r>
    </w:p>
    <w:p w:rsidR="00F276CC" w:rsidRDefault="00F276CC" w:rsidP="00F276CC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Rys.1.15</w:t>
      </w:r>
      <w:r w:rsidRPr="00DA4A06">
        <w:rPr>
          <w:rFonts w:cs="Arial"/>
          <w:szCs w:val="24"/>
        </w:rPr>
        <w:t>. Typy ożaglowania.</w:t>
      </w:r>
    </w:p>
    <w:p w:rsidR="00F276CC" w:rsidRDefault="00F276CC" w:rsidP="00F276CC">
      <w:pPr>
        <w:spacing w:after="0"/>
        <w:jc w:val="both"/>
        <w:rPr>
          <w:rFonts w:cs="Arial"/>
          <w:szCs w:val="24"/>
          <w:highlight w:val="yellow"/>
        </w:rPr>
      </w:pPr>
    </w:p>
    <w:p w:rsidR="00F276CC" w:rsidRDefault="0006557B" w:rsidP="00F56550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pl-PL"/>
        </w:rPr>
        <w:lastRenderedPageBreak/>
        <w:drawing>
          <wp:inline distT="0" distB="0" distL="0" distR="0">
            <wp:extent cx="1968500" cy="2889250"/>
            <wp:effectExtent l="0" t="0" r="0" b="635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  <w:lang w:eastAsia="pl-PL"/>
        </w:rPr>
        <w:drawing>
          <wp:inline distT="0" distB="0" distL="0" distR="0">
            <wp:extent cx="3103173" cy="3244850"/>
            <wp:effectExtent l="0" t="0" r="254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62" cy="32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7B" w:rsidRDefault="0006557B" w:rsidP="00F56550">
      <w:pPr>
        <w:spacing w:after="0"/>
        <w:jc w:val="both"/>
        <w:rPr>
          <w:rFonts w:cs="Arial"/>
          <w:szCs w:val="24"/>
        </w:rPr>
      </w:pPr>
    </w:p>
    <w:p w:rsidR="0006557B" w:rsidRPr="00DA4A06" w:rsidRDefault="0006557B" w:rsidP="00F56550">
      <w:pPr>
        <w:spacing w:after="0"/>
        <w:jc w:val="both"/>
        <w:rPr>
          <w:rFonts w:cs="Arial"/>
          <w:szCs w:val="24"/>
        </w:rPr>
      </w:pPr>
    </w:p>
    <w:p w:rsidR="0006557B" w:rsidRDefault="0006557B" w:rsidP="00254FD2">
      <w:pPr>
        <w:spacing w:after="0"/>
        <w:jc w:val="both"/>
        <w:rPr>
          <w:rFonts w:cs="Arial"/>
          <w:szCs w:val="24"/>
          <w:highlight w:val="yellow"/>
        </w:rPr>
      </w:pPr>
      <w:r>
        <w:rPr>
          <w:rFonts w:cs="Arial"/>
          <w:noProof/>
          <w:szCs w:val="24"/>
          <w:highlight w:val="yellow"/>
          <w:lang w:eastAsia="pl-PL"/>
        </w:rPr>
        <w:drawing>
          <wp:inline distT="0" distB="0" distL="0" distR="0">
            <wp:extent cx="3302000" cy="35306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7B" w:rsidRDefault="0006557B" w:rsidP="00254FD2">
      <w:pPr>
        <w:spacing w:after="0"/>
        <w:jc w:val="both"/>
        <w:rPr>
          <w:rFonts w:cs="Arial"/>
          <w:szCs w:val="24"/>
          <w:highlight w:val="yellow"/>
        </w:rPr>
      </w:pPr>
    </w:p>
    <w:p w:rsidR="00254FD2" w:rsidRDefault="00254FD2" w:rsidP="00254FD2">
      <w:pPr>
        <w:spacing w:after="0"/>
        <w:jc w:val="both"/>
        <w:rPr>
          <w:rFonts w:cs="Arial"/>
          <w:szCs w:val="24"/>
        </w:rPr>
      </w:pPr>
      <w:r w:rsidRPr="00254FD2">
        <w:rPr>
          <w:rFonts w:cs="Arial"/>
          <w:szCs w:val="24"/>
          <w:highlight w:val="yellow"/>
        </w:rPr>
        <w:t xml:space="preserve">Rysunek </w:t>
      </w:r>
      <w:r w:rsidR="009B27C0">
        <w:rPr>
          <w:rFonts w:cs="Arial"/>
          <w:szCs w:val="24"/>
          <w:highlight w:val="yellow"/>
        </w:rPr>
        <w:t xml:space="preserve">żagla trójkątnego </w:t>
      </w:r>
      <w:r w:rsidRPr="00254FD2">
        <w:rPr>
          <w:rFonts w:cs="Arial"/>
          <w:szCs w:val="24"/>
          <w:highlight w:val="yellow"/>
        </w:rPr>
        <w:t>bermudzkiego oraz</w:t>
      </w:r>
      <w:r w:rsidR="009B27C0">
        <w:rPr>
          <w:rFonts w:cs="Arial"/>
          <w:szCs w:val="24"/>
          <w:highlight w:val="yellow"/>
        </w:rPr>
        <w:t xml:space="preserve"> żagla gaflowego</w:t>
      </w:r>
      <w:r w:rsidRPr="00254FD2">
        <w:rPr>
          <w:rFonts w:cs="Arial"/>
          <w:szCs w:val="24"/>
          <w:highlight w:val="yellow"/>
        </w:rPr>
        <w:t xml:space="preserve"> – z numerami i opisem elementów.</w:t>
      </w:r>
    </w:p>
    <w:p w:rsidR="009B27C0" w:rsidRPr="009B27C0" w:rsidRDefault="009B27C0" w:rsidP="00254FD2">
      <w:pPr>
        <w:spacing w:after="0"/>
        <w:jc w:val="both"/>
        <w:rPr>
          <w:rFonts w:cs="Arial"/>
          <w:szCs w:val="24"/>
          <w:highlight w:val="yellow"/>
        </w:rPr>
      </w:pPr>
      <w:r w:rsidRPr="009B27C0">
        <w:rPr>
          <w:rFonts w:cs="Arial"/>
          <w:szCs w:val="24"/>
          <w:highlight w:val="yellow"/>
        </w:rPr>
        <w:t>Wykaz elementów:</w:t>
      </w:r>
    </w:p>
    <w:p w:rsidR="009B27C0" w:rsidRDefault="009B27C0" w:rsidP="00254FD2">
      <w:pPr>
        <w:spacing w:after="0"/>
        <w:jc w:val="both"/>
        <w:rPr>
          <w:rFonts w:cs="Arial"/>
          <w:szCs w:val="24"/>
        </w:rPr>
      </w:pPr>
      <w:r w:rsidRPr="009B27C0">
        <w:rPr>
          <w:rFonts w:cs="Arial"/>
          <w:b/>
          <w:szCs w:val="24"/>
          <w:highlight w:val="yellow"/>
        </w:rPr>
        <w:t>lik przedni</w:t>
      </w:r>
      <w:r w:rsidRPr="009B27C0">
        <w:rPr>
          <w:rFonts w:cs="Arial"/>
          <w:szCs w:val="24"/>
          <w:highlight w:val="yellow"/>
        </w:rPr>
        <w:t xml:space="preserve"> (1), </w:t>
      </w:r>
      <w:r w:rsidRPr="009B27C0">
        <w:rPr>
          <w:rFonts w:cs="Arial"/>
          <w:b/>
          <w:szCs w:val="24"/>
          <w:highlight w:val="yellow"/>
        </w:rPr>
        <w:t>lik dolny</w:t>
      </w:r>
      <w:r w:rsidRPr="009B27C0">
        <w:rPr>
          <w:rFonts w:cs="Arial"/>
          <w:szCs w:val="24"/>
          <w:highlight w:val="yellow"/>
        </w:rPr>
        <w:t xml:space="preserve"> (2), </w:t>
      </w:r>
      <w:r w:rsidRPr="009B27C0">
        <w:rPr>
          <w:rFonts w:cs="Arial"/>
          <w:b/>
          <w:szCs w:val="24"/>
          <w:highlight w:val="yellow"/>
        </w:rPr>
        <w:t xml:space="preserve">lik tylny </w:t>
      </w:r>
      <w:r w:rsidRPr="009B27C0">
        <w:rPr>
          <w:rFonts w:cs="Arial"/>
          <w:szCs w:val="24"/>
          <w:highlight w:val="yellow"/>
        </w:rPr>
        <w:t xml:space="preserve">(3), </w:t>
      </w:r>
      <w:r w:rsidRPr="009B27C0">
        <w:rPr>
          <w:rFonts w:cs="Arial"/>
          <w:b/>
          <w:szCs w:val="24"/>
          <w:highlight w:val="yellow"/>
        </w:rPr>
        <w:t>róg fałowy</w:t>
      </w:r>
      <w:r w:rsidRPr="009B27C0">
        <w:rPr>
          <w:rFonts w:cs="Arial"/>
          <w:szCs w:val="24"/>
          <w:highlight w:val="yellow"/>
        </w:rPr>
        <w:t xml:space="preserve"> (4), róg </w:t>
      </w:r>
      <w:r w:rsidRPr="009B27C0">
        <w:rPr>
          <w:rFonts w:cs="Arial"/>
          <w:b/>
          <w:szCs w:val="24"/>
          <w:highlight w:val="yellow"/>
        </w:rPr>
        <w:t>halsowy</w:t>
      </w:r>
      <w:r w:rsidRPr="009B27C0">
        <w:rPr>
          <w:rFonts w:cs="Arial"/>
          <w:szCs w:val="24"/>
          <w:highlight w:val="yellow"/>
        </w:rPr>
        <w:t xml:space="preserve"> (5), </w:t>
      </w:r>
      <w:r w:rsidRPr="009B27C0">
        <w:rPr>
          <w:rFonts w:cs="Arial"/>
          <w:b/>
          <w:szCs w:val="24"/>
          <w:highlight w:val="yellow"/>
        </w:rPr>
        <w:t>róg szotowy</w:t>
      </w:r>
      <w:r w:rsidRPr="009B27C0">
        <w:rPr>
          <w:rFonts w:cs="Arial"/>
          <w:szCs w:val="24"/>
          <w:highlight w:val="yellow"/>
        </w:rPr>
        <w:t xml:space="preserve"> (6), W żaglu gaflowym </w:t>
      </w:r>
      <w:r w:rsidRPr="009B27C0">
        <w:rPr>
          <w:rFonts w:cs="Arial"/>
          <w:b/>
          <w:szCs w:val="24"/>
          <w:highlight w:val="yellow"/>
        </w:rPr>
        <w:t>lik górny</w:t>
      </w:r>
      <w:r w:rsidRPr="009B27C0">
        <w:rPr>
          <w:rFonts w:cs="Arial"/>
          <w:szCs w:val="24"/>
          <w:highlight w:val="yellow"/>
        </w:rPr>
        <w:t xml:space="preserve"> (7) z jego rogami: róg </w:t>
      </w:r>
      <w:r w:rsidRPr="009B27C0">
        <w:rPr>
          <w:rFonts w:cs="Arial"/>
          <w:b/>
          <w:szCs w:val="24"/>
          <w:highlight w:val="yellow"/>
        </w:rPr>
        <w:t>gaflowy</w:t>
      </w:r>
      <w:r w:rsidRPr="009B27C0">
        <w:rPr>
          <w:rFonts w:cs="Arial"/>
          <w:szCs w:val="24"/>
          <w:highlight w:val="yellow"/>
        </w:rPr>
        <w:t xml:space="preserve"> (8), róg </w:t>
      </w:r>
      <w:r w:rsidRPr="009B27C0">
        <w:rPr>
          <w:rFonts w:cs="Arial"/>
          <w:b/>
          <w:szCs w:val="24"/>
          <w:highlight w:val="yellow"/>
        </w:rPr>
        <w:t>pikowy</w:t>
      </w:r>
      <w:r w:rsidRPr="009B27C0">
        <w:rPr>
          <w:rFonts w:cs="Arial"/>
          <w:szCs w:val="24"/>
          <w:highlight w:val="yellow"/>
        </w:rPr>
        <w:t xml:space="preserve"> (9). </w:t>
      </w:r>
      <w:r w:rsidRPr="009B27C0">
        <w:rPr>
          <w:rFonts w:cs="Arial"/>
          <w:b/>
          <w:szCs w:val="24"/>
          <w:highlight w:val="yellow"/>
        </w:rPr>
        <w:t>Hals</w:t>
      </w:r>
      <w:r w:rsidRPr="009B27C0">
        <w:rPr>
          <w:rFonts w:cs="Arial"/>
          <w:szCs w:val="24"/>
          <w:highlight w:val="yellow"/>
        </w:rPr>
        <w:t xml:space="preserve"> (10), </w:t>
      </w:r>
      <w:r w:rsidRPr="009B27C0">
        <w:rPr>
          <w:rFonts w:cs="Arial"/>
          <w:b/>
          <w:szCs w:val="24"/>
          <w:highlight w:val="yellow"/>
        </w:rPr>
        <w:t>szkentla</w:t>
      </w:r>
      <w:r w:rsidRPr="009B27C0">
        <w:rPr>
          <w:rFonts w:cs="Arial"/>
          <w:szCs w:val="24"/>
          <w:highlight w:val="yellow"/>
        </w:rPr>
        <w:t xml:space="preserve"> (11), </w:t>
      </w:r>
      <w:r w:rsidRPr="009B27C0">
        <w:rPr>
          <w:rFonts w:cs="Arial"/>
          <w:b/>
          <w:szCs w:val="24"/>
          <w:highlight w:val="yellow"/>
        </w:rPr>
        <w:t xml:space="preserve">ucho halsowe </w:t>
      </w:r>
      <w:r w:rsidRPr="009B27C0">
        <w:rPr>
          <w:rFonts w:cs="Arial"/>
          <w:szCs w:val="24"/>
          <w:highlight w:val="yellow"/>
        </w:rPr>
        <w:t xml:space="preserve">(12), ucho </w:t>
      </w:r>
      <w:r w:rsidRPr="009B27C0">
        <w:rPr>
          <w:rFonts w:cs="Arial"/>
          <w:b/>
          <w:szCs w:val="24"/>
          <w:highlight w:val="yellow"/>
        </w:rPr>
        <w:t xml:space="preserve">szotowe </w:t>
      </w:r>
      <w:r w:rsidRPr="009B27C0">
        <w:rPr>
          <w:rFonts w:cs="Arial"/>
          <w:szCs w:val="24"/>
          <w:highlight w:val="yellow"/>
        </w:rPr>
        <w:t xml:space="preserve">(13), </w:t>
      </w:r>
      <w:r w:rsidRPr="009B27C0">
        <w:rPr>
          <w:rFonts w:cs="Arial"/>
          <w:b/>
          <w:szCs w:val="24"/>
          <w:highlight w:val="yellow"/>
        </w:rPr>
        <w:t xml:space="preserve">listwa usztywniająca </w:t>
      </w:r>
      <w:r w:rsidRPr="009B27C0">
        <w:rPr>
          <w:rFonts w:cs="Arial"/>
          <w:szCs w:val="24"/>
          <w:highlight w:val="yellow"/>
        </w:rPr>
        <w:t xml:space="preserve">(14), </w:t>
      </w:r>
      <w:r w:rsidRPr="009B27C0">
        <w:rPr>
          <w:rFonts w:cs="Arial"/>
          <w:b/>
          <w:szCs w:val="24"/>
          <w:highlight w:val="yellow"/>
        </w:rPr>
        <w:t>refbanta</w:t>
      </w:r>
      <w:r w:rsidRPr="009B27C0">
        <w:rPr>
          <w:rFonts w:cs="Arial"/>
          <w:szCs w:val="24"/>
          <w:highlight w:val="yellow"/>
        </w:rPr>
        <w:t xml:space="preserve"> (16), </w:t>
      </w:r>
      <w:r w:rsidRPr="009B27C0">
        <w:rPr>
          <w:rFonts w:cs="Arial"/>
          <w:b/>
          <w:szCs w:val="24"/>
          <w:highlight w:val="yellow"/>
        </w:rPr>
        <w:t xml:space="preserve">remizki </w:t>
      </w:r>
      <w:r w:rsidRPr="009B27C0">
        <w:rPr>
          <w:rFonts w:cs="Arial"/>
          <w:szCs w:val="24"/>
          <w:highlight w:val="yellow"/>
        </w:rPr>
        <w:t xml:space="preserve">(17), </w:t>
      </w:r>
      <w:r w:rsidRPr="009B27C0">
        <w:rPr>
          <w:rFonts w:cs="Arial"/>
          <w:b/>
          <w:szCs w:val="24"/>
          <w:highlight w:val="yellow"/>
        </w:rPr>
        <w:t>refsajzingi</w:t>
      </w:r>
      <w:r w:rsidRPr="009B27C0">
        <w:rPr>
          <w:rFonts w:cs="Arial"/>
          <w:szCs w:val="24"/>
          <w:highlight w:val="yellow"/>
        </w:rPr>
        <w:t xml:space="preserve"> (18), </w:t>
      </w:r>
      <w:r w:rsidRPr="009B27C0">
        <w:rPr>
          <w:rFonts w:cs="Arial"/>
          <w:b/>
          <w:szCs w:val="24"/>
          <w:highlight w:val="yellow"/>
        </w:rPr>
        <w:t>ucho refowe</w:t>
      </w:r>
      <w:r w:rsidRPr="009B27C0">
        <w:rPr>
          <w:rFonts w:cs="Arial"/>
          <w:szCs w:val="24"/>
          <w:highlight w:val="yellow"/>
        </w:rPr>
        <w:t xml:space="preserve"> (19), </w:t>
      </w:r>
      <w:r w:rsidRPr="009B27C0">
        <w:rPr>
          <w:rFonts w:cs="Arial"/>
          <w:b/>
          <w:szCs w:val="24"/>
          <w:highlight w:val="yellow"/>
        </w:rPr>
        <w:t xml:space="preserve">refhals </w:t>
      </w:r>
      <w:r w:rsidRPr="009B27C0">
        <w:rPr>
          <w:rFonts w:cs="Arial"/>
          <w:szCs w:val="24"/>
          <w:highlight w:val="yellow"/>
        </w:rPr>
        <w:t xml:space="preserve">(20), </w:t>
      </w:r>
      <w:r w:rsidRPr="009B27C0">
        <w:rPr>
          <w:rFonts w:cs="Arial"/>
          <w:b/>
          <w:szCs w:val="24"/>
          <w:highlight w:val="yellow"/>
        </w:rPr>
        <w:t>refszkentla</w:t>
      </w:r>
      <w:r w:rsidRPr="009B27C0">
        <w:rPr>
          <w:rFonts w:cs="Arial"/>
          <w:szCs w:val="24"/>
          <w:highlight w:val="yellow"/>
        </w:rPr>
        <w:t xml:space="preserve"> (21), </w:t>
      </w:r>
      <w:r w:rsidRPr="009B27C0">
        <w:rPr>
          <w:rFonts w:cs="Arial"/>
          <w:b/>
          <w:szCs w:val="24"/>
          <w:highlight w:val="yellow"/>
        </w:rPr>
        <w:t>icki</w:t>
      </w:r>
      <w:r w:rsidRPr="009B27C0">
        <w:rPr>
          <w:rFonts w:cs="Arial"/>
          <w:szCs w:val="24"/>
          <w:highlight w:val="yellow"/>
        </w:rPr>
        <w:t xml:space="preserve"> (23),</w:t>
      </w:r>
    </w:p>
    <w:p w:rsidR="00254FD2" w:rsidRDefault="00254FD2" w:rsidP="00254FD2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Rys.1.16. Budowa żagla.</w:t>
      </w:r>
    </w:p>
    <w:p w:rsidR="00254FD2" w:rsidRDefault="00254FD2" w:rsidP="00254FD2">
      <w:pPr>
        <w:spacing w:after="0"/>
        <w:jc w:val="both"/>
        <w:rPr>
          <w:rFonts w:cs="Arial"/>
          <w:szCs w:val="24"/>
        </w:rPr>
      </w:pPr>
    </w:p>
    <w:p w:rsidR="004B5038" w:rsidRDefault="004B5038" w:rsidP="004B5038">
      <w:pPr>
        <w:spacing w:after="0"/>
        <w:jc w:val="both"/>
        <w:rPr>
          <w:rFonts w:cs="Arial"/>
          <w:szCs w:val="24"/>
          <w:shd w:val="clear" w:color="auto" w:fill="FFFFFF"/>
        </w:rPr>
      </w:pPr>
    </w:p>
    <w:p w:rsidR="00254FD2" w:rsidRDefault="00012A1F" w:rsidP="00254FD2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pl-PL"/>
        </w:rPr>
        <w:drawing>
          <wp:inline distT="0" distB="0" distL="0" distR="0">
            <wp:extent cx="3429000" cy="35814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B2" w:rsidRPr="00DA4A06" w:rsidRDefault="00B247B2" w:rsidP="00B247B2">
      <w:pPr>
        <w:spacing w:after="0"/>
        <w:jc w:val="both"/>
        <w:rPr>
          <w:rFonts w:cs="Arial"/>
          <w:szCs w:val="24"/>
          <w:shd w:val="clear" w:color="auto" w:fill="FFFFFF"/>
        </w:rPr>
      </w:pPr>
      <w:r w:rsidRPr="00A530D4">
        <w:rPr>
          <w:rFonts w:cs="Arial"/>
          <w:szCs w:val="24"/>
          <w:highlight w:val="yellow"/>
          <w:shd w:val="clear" w:color="auto" w:fill="FFFFFF"/>
        </w:rPr>
        <w:t>Rysunek - żagiel bermudzki – grot i fok podniesione na jachcie. Opisane elementy: Fał grota, topenanta, szot talii grota, szkentla, hals, obciągacz bomu, szoty grota. Jeśli się uda dobrze pokazać to również: fał miecza, fał i kontrafał płetwy sterowej.</w:t>
      </w:r>
      <w:r w:rsidRPr="00DA4A06">
        <w:rPr>
          <w:rFonts w:cs="Arial"/>
          <w:szCs w:val="24"/>
          <w:shd w:val="clear" w:color="auto" w:fill="FFFFFF"/>
        </w:rPr>
        <w:t xml:space="preserve"> </w:t>
      </w:r>
    </w:p>
    <w:p w:rsidR="00B247B2" w:rsidRPr="00DA4A06" w:rsidRDefault="00B247B2" w:rsidP="00B247B2">
      <w:pPr>
        <w:spacing w:after="0"/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Rys. 1.17</w:t>
      </w:r>
      <w:r w:rsidRPr="00DA4A06">
        <w:rPr>
          <w:rFonts w:cs="Arial"/>
          <w:szCs w:val="24"/>
          <w:shd w:val="clear" w:color="auto" w:fill="FFFFFF"/>
        </w:rPr>
        <w:t>. Olinowanie ruchome.</w:t>
      </w:r>
    </w:p>
    <w:p w:rsidR="004B5038" w:rsidRDefault="004B5038" w:rsidP="00254FD2">
      <w:pPr>
        <w:spacing w:after="0"/>
        <w:jc w:val="both"/>
        <w:rPr>
          <w:rFonts w:cs="Arial"/>
          <w:szCs w:val="24"/>
        </w:rPr>
      </w:pPr>
    </w:p>
    <w:p w:rsidR="00925A2D" w:rsidRDefault="00925A2D" w:rsidP="00B247B2">
      <w:pPr>
        <w:spacing w:after="0"/>
        <w:jc w:val="both"/>
        <w:rPr>
          <w:rFonts w:cs="Arial"/>
          <w:szCs w:val="24"/>
          <w:highlight w:val="yellow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4902200" cy="2769313"/>
            <wp:effectExtent l="0" t="0" r="0" b="0"/>
            <wp:docPr id="16" name="Obraz 16" descr="Schemat lin cumownic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chemat lin cumowniczych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69" cy="27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B2" w:rsidRPr="00DA4A06" w:rsidRDefault="00B247B2" w:rsidP="00B247B2">
      <w:pPr>
        <w:spacing w:after="0"/>
        <w:jc w:val="both"/>
        <w:rPr>
          <w:rFonts w:cs="Arial"/>
          <w:szCs w:val="24"/>
          <w:shd w:val="clear" w:color="auto" w:fill="FFFFFF"/>
        </w:rPr>
      </w:pPr>
      <w:r w:rsidRPr="00A530D4">
        <w:rPr>
          <w:rFonts w:cs="Arial"/>
          <w:szCs w:val="24"/>
          <w:highlight w:val="yellow"/>
          <w:shd w:val="clear" w:color="auto" w:fill="FFFFFF"/>
        </w:rPr>
        <w:t>Opisany rysunek: „Cuma”, „szpring”, „brest”.</w:t>
      </w:r>
    </w:p>
    <w:p w:rsidR="00B247B2" w:rsidRPr="00DA4A06" w:rsidRDefault="00B247B2" w:rsidP="00B247B2">
      <w:pPr>
        <w:spacing w:after="0"/>
        <w:jc w:val="both"/>
        <w:rPr>
          <w:rFonts w:cs="Arial"/>
          <w:szCs w:val="24"/>
          <w:shd w:val="clear" w:color="auto" w:fill="FFFFFF"/>
        </w:rPr>
      </w:pPr>
      <w:r w:rsidRPr="00DA4A06">
        <w:rPr>
          <w:rFonts w:cs="Arial"/>
          <w:szCs w:val="24"/>
          <w:shd w:val="clear" w:color="auto" w:fill="FFFFFF"/>
        </w:rPr>
        <w:t xml:space="preserve">Rys. </w:t>
      </w:r>
      <w:r>
        <w:rPr>
          <w:rFonts w:cs="Arial"/>
          <w:szCs w:val="24"/>
          <w:shd w:val="clear" w:color="auto" w:fill="FFFFFF"/>
        </w:rPr>
        <w:t>1.18</w:t>
      </w:r>
      <w:r w:rsidRPr="00DA4A06">
        <w:rPr>
          <w:rFonts w:cs="Arial"/>
          <w:szCs w:val="24"/>
          <w:shd w:val="clear" w:color="auto" w:fill="FFFFFF"/>
        </w:rPr>
        <w:t>. Liny cumownicze.</w:t>
      </w:r>
    </w:p>
    <w:p w:rsidR="00B247B2" w:rsidRDefault="00B247B2" w:rsidP="00254FD2">
      <w:pPr>
        <w:spacing w:after="0"/>
        <w:jc w:val="both"/>
        <w:rPr>
          <w:rFonts w:cs="Arial"/>
          <w:szCs w:val="24"/>
        </w:rPr>
      </w:pPr>
    </w:p>
    <w:p w:rsidR="00012A1F" w:rsidRDefault="00012A1F" w:rsidP="00E92A55">
      <w:pPr>
        <w:spacing w:after="0"/>
        <w:jc w:val="both"/>
        <w:rPr>
          <w:rFonts w:cs="Arial"/>
          <w:szCs w:val="24"/>
          <w:highlight w:val="yellow"/>
        </w:rPr>
      </w:pPr>
    </w:p>
    <w:p w:rsidR="006570FC" w:rsidRDefault="006570FC" w:rsidP="00E92A55">
      <w:pPr>
        <w:spacing w:after="0"/>
        <w:jc w:val="both"/>
        <w:rPr>
          <w:rFonts w:cs="Arial"/>
          <w:szCs w:val="24"/>
          <w:highlight w:val="yellow"/>
        </w:rPr>
      </w:pPr>
    </w:p>
    <w:p w:rsidR="004D7E08" w:rsidRDefault="004D7E08" w:rsidP="00E92A55">
      <w:pPr>
        <w:spacing w:after="0"/>
        <w:jc w:val="both"/>
        <w:rPr>
          <w:rFonts w:cs="Arial"/>
          <w:szCs w:val="24"/>
          <w:highlight w:val="yellow"/>
        </w:rPr>
      </w:pPr>
      <w:r>
        <w:rPr>
          <w:rFonts w:cs="Arial"/>
          <w:noProof/>
          <w:szCs w:val="24"/>
          <w:highlight w:val="yellow"/>
          <w:lang w:eastAsia="pl-PL"/>
        </w:rPr>
        <w:lastRenderedPageBreak/>
        <w:drawing>
          <wp:inline distT="0" distB="0" distL="0" distR="0">
            <wp:extent cx="2114550" cy="22352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439">
        <w:rPr>
          <w:rFonts w:cs="Arial"/>
          <w:noProof/>
          <w:szCs w:val="24"/>
          <w:highlight w:val="yellow"/>
          <w:lang w:eastAsia="pl-PL"/>
        </w:rPr>
        <w:drawing>
          <wp:inline distT="0" distB="0" distL="0" distR="0">
            <wp:extent cx="1827957" cy="1809750"/>
            <wp:effectExtent l="0" t="0" r="127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63" cy="181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  <w:highlight w:val="yellow"/>
          <w:lang w:eastAsia="pl-PL"/>
        </w:rPr>
        <w:drawing>
          <wp:inline distT="0" distB="0" distL="0" distR="0">
            <wp:extent cx="1555750" cy="2190750"/>
            <wp:effectExtent l="0" t="0" r="635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08" w:rsidRDefault="004D7E08" w:rsidP="00E92A55">
      <w:pPr>
        <w:spacing w:after="0"/>
        <w:jc w:val="both"/>
        <w:rPr>
          <w:rFonts w:cs="Arial"/>
          <w:szCs w:val="24"/>
          <w:highlight w:val="yellow"/>
        </w:rPr>
      </w:pPr>
    </w:p>
    <w:p w:rsidR="00E92A55" w:rsidRDefault="00E92A55" w:rsidP="00E92A55">
      <w:pPr>
        <w:spacing w:after="0"/>
        <w:jc w:val="both"/>
        <w:rPr>
          <w:rFonts w:cs="Arial"/>
          <w:szCs w:val="24"/>
        </w:rPr>
      </w:pPr>
      <w:r w:rsidRPr="00F932A5">
        <w:rPr>
          <w:rFonts w:cs="Arial"/>
          <w:szCs w:val="24"/>
          <w:highlight w:val="yellow"/>
        </w:rPr>
        <w:t>Rysunek</w:t>
      </w:r>
      <w:r w:rsidR="008D1555">
        <w:rPr>
          <w:rFonts w:cs="Arial"/>
          <w:szCs w:val="24"/>
          <w:highlight w:val="yellow"/>
        </w:rPr>
        <w:t xml:space="preserve"> mocowania foka</w:t>
      </w:r>
      <w:r w:rsidR="00DE1439">
        <w:rPr>
          <w:rFonts w:cs="Arial"/>
          <w:szCs w:val="24"/>
          <w:highlight w:val="yellow"/>
        </w:rPr>
        <w:t xml:space="preserve"> na: karabińczyk, raksę</w:t>
      </w:r>
      <w:r w:rsidRPr="00F932A5">
        <w:rPr>
          <w:rFonts w:cs="Arial"/>
          <w:szCs w:val="24"/>
          <w:highlight w:val="yellow"/>
        </w:rPr>
        <w:t xml:space="preserve">, </w:t>
      </w:r>
      <w:r w:rsidR="00DE1439">
        <w:rPr>
          <w:rFonts w:cs="Arial"/>
          <w:szCs w:val="24"/>
          <w:highlight w:val="yellow"/>
        </w:rPr>
        <w:t xml:space="preserve">liklinę </w:t>
      </w:r>
      <w:r w:rsidRPr="00F932A5">
        <w:rPr>
          <w:rFonts w:cs="Arial"/>
          <w:szCs w:val="24"/>
          <w:highlight w:val="yellow"/>
        </w:rPr>
        <w:t>wsuniętą w likszparę</w:t>
      </w:r>
      <w:r w:rsidR="00DE1439">
        <w:rPr>
          <w:rFonts w:cs="Arial"/>
          <w:szCs w:val="24"/>
          <w:highlight w:val="yellow"/>
        </w:rPr>
        <w:t>.</w:t>
      </w:r>
    </w:p>
    <w:p w:rsidR="00E92A55" w:rsidRDefault="00E92A55" w:rsidP="00E92A55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Rys. 1.19. Mocowanie foka do sztagu.</w:t>
      </w:r>
    </w:p>
    <w:p w:rsidR="00012A1F" w:rsidRDefault="00012A1F" w:rsidP="00E92A55">
      <w:pPr>
        <w:spacing w:after="0"/>
        <w:jc w:val="both"/>
        <w:rPr>
          <w:rFonts w:cs="Arial"/>
          <w:szCs w:val="24"/>
          <w:highlight w:val="yellow"/>
        </w:rPr>
      </w:pPr>
    </w:p>
    <w:p w:rsidR="00012A1F" w:rsidRDefault="00F67CFC" w:rsidP="00E92A55">
      <w:pPr>
        <w:spacing w:after="0"/>
        <w:jc w:val="both"/>
        <w:rPr>
          <w:rFonts w:cs="Arial"/>
          <w:szCs w:val="24"/>
          <w:highlight w:val="yellow"/>
        </w:rPr>
      </w:pPr>
      <w:r>
        <w:rPr>
          <w:rFonts w:cs="Arial"/>
          <w:noProof/>
          <w:szCs w:val="24"/>
          <w:highlight w:val="yellow"/>
          <w:lang w:eastAsia="pl-PL"/>
        </w:rPr>
        <w:drawing>
          <wp:inline distT="0" distB="0" distL="0" distR="0">
            <wp:extent cx="3213100" cy="3143250"/>
            <wp:effectExtent l="0" t="0" r="635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5" w:rsidRDefault="00E92A55" w:rsidP="00E92A55">
      <w:pPr>
        <w:spacing w:after="0"/>
        <w:jc w:val="both"/>
        <w:rPr>
          <w:rFonts w:cs="Arial"/>
          <w:szCs w:val="24"/>
        </w:rPr>
      </w:pPr>
      <w:r w:rsidRPr="000D394F">
        <w:rPr>
          <w:rFonts w:cs="Arial"/>
          <w:szCs w:val="24"/>
          <w:highlight w:val="yellow"/>
        </w:rPr>
        <w:t>Rysunek: sztywny sztag z fokiem, roler, szot i fał rolera, opisy i strzałki – obrót wokół osi, przód-tył.</w:t>
      </w:r>
    </w:p>
    <w:p w:rsidR="00E92A55" w:rsidRDefault="00E92A55" w:rsidP="00E92A55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Rys. 1.20. Roler foka.</w:t>
      </w:r>
    </w:p>
    <w:p w:rsidR="0075481B" w:rsidRDefault="0075481B" w:rsidP="00254FD2">
      <w:pPr>
        <w:spacing w:after="0"/>
        <w:jc w:val="both"/>
        <w:rPr>
          <w:rFonts w:cs="Arial"/>
          <w:szCs w:val="24"/>
        </w:rPr>
      </w:pPr>
    </w:p>
    <w:p w:rsidR="00C72E49" w:rsidRDefault="00C72E49" w:rsidP="00254FD2">
      <w:pPr>
        <w:spacing w:after="0"/>
        <w:jc w:val="both"/>
        <w:rPr>
          <w:rFonts w:cs="Arial"/>
          <w:szCs w:val="24"/>
        </w:rPr>
      </w:pPr>
    </w:p>
    <w:p w:rsidR="008D1555" w:rsidRDefault="008D1555" w:rsidP="00254FD2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pl-PL"/>
        </w:rPr>
        <w:lastRenderedPageBreak/>
        <w:drawing>
          <wp:inline distT="0" distB="0" distL="0" distR="0">
            <wp:extent cx="2597150" cy="257810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  <w:lang w:eastAsia="pl-PL"/>
        </w:rPr>
        <w:drawing>
          <wp:inline distT="0" distB="0" distL="0" distR="0" wp14:anchorId="5E88E41B" wp14:editId="44A3C855">
            <wp:extent cx="4946650" cy="3199489"/>
            <wp:effectExtent l="0" t="0" r="6350" b="127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73" cy="320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55" w:rsidRDefault="00F3543D" w:rsidP="00F67CFC">
      <w:pPr>
        <w:spacing w:after="0"/>
        <w:jc w:val="both"/>
        <w:rPr>
          <w:rFonts w:cs="Arial"/>
          <w:szCs w:val="24"/>
          <w:shd w:val="clear" w:color="auto" w:fill="FFFFFF"/>
        </w:rPr>
      </w:pPr>
      <w:r w:rsidRPr="00F3543D">
        <w:rPr>
          <w:rFonts w:cs="Arial"/>
          <w:szCs w:val="24"/>
          <w:highlight w:val="yellow"/>
          <w:shd w:val="clear" w:color="auto" w:fill="FFFFFF"/>
        </w:rPr>
        <w:t>D</w:t>
      </w:r>
      <w:r w:rsidR="00C72E49" w:rsidRPr="00F3543D">
        <w:rPr>
          <w:rFonts w:cs="Arial"/>
          <w:szCs w:val="24"/>
          <w:highlight w:val="yellow"/>
          <w:shd w:val="clear" w:color="auto" w:fill="FFFFFF"/>
        </w:rPr>
        <w:t>wie opcje jak mógłby wyglądać rysunek.</w:t>
      </w:r>
      <w:r w:rsidR="00DE1439">
        <w:rPr>
          <w:rFonts w:cs="Arial"/>
          <w:szCs w:val="24"/>
          <w:highlight w:val="yellow"/>
          <w:shd w:val="clear" w:color="auto" w:fill="FFFFFF"/>
        </w:rPr>
        <w:t xml:space="preserve"> Można przerabiać też zrobiony rysunek 1.20.</w:t>
      </w:r>
      <w:r w:rsidR="00C72E49" w:rsidRPr="00F3543D">
        <w:rPr>
          <w:rFonts w:cs="Arial"/>
          <w:szCs w:val="24"/>
          <w:highlight w:val="yellow"/>
          <w:shd w:val="clear" w:color="auto" w:fill="FFFFFF"/>
        </w:rPr>
        <w:t xml:space="preserve"> </w:t>
      </w:r>
    </w:p>
    <w:p w:rsidR="00F67CFC" w:rsidRDefault="00F67CFC" w:rsidP="00F67CFC">
      <w:pPr>
        <w:spacing w:after="0"/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Rys. 1.21. Działanie bramki do kładzenia masztu.</w:t>
      </w:r>
    </w:p>
    <w:p w:rsidR="008D1555" w:rsidRDefault="008D1555" w:rsidP="008D1555">
      <w:pPr>
        <w:spacing w:after="0"/>
        <w:jc w:val="both"/>
        <w:rPr>
          <w:szCs w:val="24"/>
        </w:rPr>
      </w:pPr>
    </w:p>
    <w:p w:rsidR="008D1555" w:rsidRDefault="009E06C0" w:rsidP="008D1555">
      <w:pPr>
        <w:spacing w:after="0"/>
        <w:jc w:val="both"/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4362450" cy="1675643"/>
            <wp:effectExtent l="0" t="0" r="0" b="127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943" cy="16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55" w:rsidRPr="001E5CA5" w:rsidRDefault="008D1555" w:rsidP="008D1555">
      <w:pPr>
        <w:spacing w:after="0"/>
        <w:jc w:val="both"/>
        <w:rPr>
          <w:szCs w:val="24"/>
        </w:rPr>
      </w:pPr>
      <w:r w:rsidRPr="001E5CA5">
        <w:rPr>
          <w:szCs w:val="24"/>
        </w:rPr>
        <w:t>Rys. 1.</w:t>
      </w:r>
      <w:r>
        <w:rPr>
          <w:szCs w:val="24"/>
        </w:rPr>
        <w:t>22</w:t>
      </w:r>
      <w:r w:rsidRPr="001E5CA5">
        <w:rPr>
          <w:szCs w:val="24"/>
        </w:rPr>
        <w:t>. Instalacja gazowa na jachcie.</w:t>
      </w:r>
    </w:p>
    <w:p w:rsidR="008D1555" w:rsidRDefault="008D1555" w:rsidP="00F67CFC">
      <w:pPr>
        <w:spacing w:after="0"/>
        <w:jc w:val="both"/>
        <w:rPr>
          <w:rFonts w:cs="Arial"/>
          <w:szCs w:val="24"/>
          <w:shd w:val="clear" w:color="auto" w:fill="FFFFFF"/>
        </w:rPr>
      </w:pPr>
    </w:p>
    <w:p w:rsidR="00F67CFC" w:rsidRDefault="00F67CFC" w:rsidP="00254FD2">
      <w:pPr>
        <w:spacing w:after="0"/>
        <w:jc w:val="both"/>
        <w:rPr>
          <w:rFonts w:cs="Arial"/>
          <w:szCs w:val="24"/>
        </w:rPr>
      </w:pPr>
    </w:p>
    <w:p w:rsidR="00F3543D" w:rsidRDefault="00F3543D" w:rsidP="00F67CFC">
      <w:pPr>
        <w:spacing w:after="0"/>
        <w:jc w:val="both"/>
        <w:rPr>
          <w:rFonts w:cs="Arial"/>
          <w:szCs w:val="24"/>
          <w:highlight w:val="yellow"/>
          <w:shd w:val="clear" w:color="auto" w:fill="FFFFFF"/>
        </w:rPr>
      </w:pPr>
      <w:r>
        <w:rPr>
          <w:rFonts w:cs="Arial"/>
          <w:szCs w:val="24"/>
          <w:highlight w:val="yellow"/>
          <w:shd w:val="clear" w:color="auto" w:fill="FFFFFF"/>
        </w:rPr>
        <w:lastRenderedPageBreak/>
        <w:t>Elementy do decyzji czy będą robione i w jakiej formie rysunki, czy jest inna opcja, np.</w:t>
      </w:r>
      <w:r w:rsidR="008D1555">
        <w:rPr>
          <w:rFonts w:cs="Arial"/>
          <w:szCs w:val="24"/>
          <w:highlight w:val="yellow"/>
          <w:shd w:val="clear" w:color="auto" w:fill="FFFFFF"/>
        </w:rPr>
        <w:t xml:space="preserve"> </w:t>
      </w:r>
      <w:r>
        <w:rPr>
          <w:rFonts w:cs="Arial"/>
          <w:szCs w:val="24"/>
          <w:highlight w:val="yellow"/>
          <w:shd w:val="clear" w:color="auto" w:fill="FFFFFF"/>
        </w:rPr>
        <w:t>zdjęcia tych elementów.</w:t>
      </w:r>
    </w:p>
    <w:p w:rsidR="00F3543D" w:rsidRDefault="00F3543D" w:rsidP="00F67CFC">
      <w:pPr>
        <w:spacing w:after="0"/>
        <w:jc w:val="both"/>
        <w:rPr>
          <w:rFonts w:cs="Arial"/>
          <w:szCs w:val="24"/>
          <w:highlight w:val="yellow"/>
          <w:shd w:val="clear" w:color="auto" w:fill="FFFFFF"/>
        </w:rPr>
      </w:pPr>
      <w:r>
        <w:rPr>
          <w:rFonts w:cs="Arial"/>
          <w:szCs w:val="24"/>
          <w:highlight w:val="yellow"/>
          <w:shd w:val="clear" w:color="auto" w:fill="FFFFFF"/>
        </w:rPr>
        <w:t>Szekla, karabińczyk, krętlik, raksa.</w:t>
      </w:r>
    </w:p>
    <w:p w:rsidR="00F3543D" w:rsidRDefault="00F3543D" w:rsidP="00F67CFC">
      <w:pPr>
        <w:spacing w:after="0"/>
        <w:jc w:val="both"/>
        <w:rPr>
          <w:rFonts w:cs="Arial"/>
          <w:szCs w:val="24"/>
          <w:highlight w:val="yellow"/>
          <w:shd w:val="clear" w:color="auto" w:fill="FFFFFF"/>
        </w:rPr>
      </w:pPr>
      <w:r>
        <w:rPr>
          <w:rFonts w:cs="Arial"/>
          <w:szCs w:val="24"/>
          <w:highlight w:val="yellow"/>
          <w:shd w:val="clear" w:color="auto" w:fill="FFFFFF"/>
        </w:rPr>
        <w:t>Podwięź wantowa, ściągacz, sztagownik.</w:t>
      </w:r>
    </w:p>
    <w:p w:rsidR="00F67CFC" w:rsidRDefault="00F3543D" w:rsidP="00F67CFC">
      <w:pPr>
        <w:spacing w:after="0"/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highlight w:val="yellow"/>
          <w:shd w:val="clear" w:color="auto" w:fill="FFFFFF"/>
        </w:rPr>
        <w:t>K</w:t>
      </w:r>
      <w:r w:rsidR="00F67CFC" w:rsidRPr="002B6961">
        <w:rPr>
          <w:rFonts w:cs="Arial"/>
          <w:szCs w:val="24"/>
          <w:highlight w:val="yellow"/>
          <w:shd w:val="clear" w:color="auto" w:fill="FFFFFF"/>
        </w:rPr>
        <w:t>naga rożkowa, rowkowa, szczękowa, stoper.</w:t>
      </w:r>
    </w:p>
    <w:p w:rsidR="001947E7" w:rsidRDefault="00F3543D" w:rsidP="001947E7">
      <w:pPr>
        <w:spacing w:after="0"/>
        <w:jc w:val="both"/>
        <w:rPr>
          <w:rFonts w:cs="Arial"/>
          <w:szCs w:val="24"/>
          <w:highlight w:val="yellow"/>
          <w:shd w:val="clear" w:color="auto" w:fill="FFFFFF"/>
        </w:rPr>
      </w:pPr>
      <w:r>
        <w:rPr>
          <w:rFonts w:cs="Arial"/>
          <w:szCs w:val="24"/>
          <w:highlight w:val="yellow"/>
          <w:shd w:val="clear" w:color="auto" w:fill="FFFFFF"/>
        </w:rPr>
        <w:t>K</w:t>
      </w:r>
      <w:r w:rsidR="001947E7">
        <w:rPr>
          <w:rFonts w:cs="Arial"/>
          <w:szCs w:val="24"/>
          <w:highlight w:val="yellow"/>
          <w:shd w:val="clear" w:color="auto" w:fill="FFFFFF"/>
        </w:rPr>
        <w:t>abestan</w:t>
      </w:r>
      <w:r w:rsidR="001947E7" w:rsidRPr="002B6961">
        <w:rPr>
          <w:rFonts w:cs="Arial"/>
          <w:szCs w:val="24"/>
          <w:highlight w:val="yellow"/>
          <w:shd w:val="clear" w:color="auto" w:fill="FFFFFF"/>
        </w:rPr>
        <w:t xml:space="preserve">, </w:t>
      </w:r>
      <w:r w:rsidR="001947E7">
        <w:rPr>
          <w:rFonts w:cs="Arial"/>
          <w:szCs w:val="24"/>
          <w:highlight w:val="yellow"/>
          <w:shd w:val="clear" w:color="auto" w:fill="FFFFFF"/>
        </w:rPr>
        <w:t>kabestan samoknagujący, korba do kabestanu</w:t>
      </w:r>
      <w:r w:rsidR="001947E7" w:rsidRPr="002B6961">
        <w:rPr>
          <w:rFonts w:cs="Arial"/>
          <w:szCs w:val="24"/>
          <w:highlight w:val="yellow"/>
          <w:shd w:val="clear" w:color="auto" w:fill="FFFFFF"/>
        </w:rPr>
        <w:t>.</w:t>
      </w:r>
    </w:p>
    <w:p w:rsidR="001947E7" w:rsidRDefault="00F3543D" w:rsidP="001947E7">
      <w:pPr>
        <w:spacing w:after="0"/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highlight w:val="yellow"/>
          <w:shd w:val="clear" w:color="auto" w:fill="FFFFFF"/>
        </w:rPr>
        <w:t>K</w:t>
      </w:r>
      <w:r w:rsidR="001947E7">
        <w:rPr>
          <w:rFonts w:cs="Arial"/>
          <w:szCs w:val="24"/>
          <w:highlight w:val="yellow"/>
          <w:shd w:val="clear" w:color="auto" w:fill="FFFFFF"/>
        </w:rPr>
        <w:t>ipa</w:t>
      </w:r>
      <w:r w:rsidR="001947E7" w:rsidRPr="002B6961">
        <w:rPr>
          <w:rFonts w:cs="Arial"/>
          <w:szCs w:val="24"/>
          <w:highlight w:val="yellow"/>
          <w:shd w:val="clear" w:color="auto" w:fill="FFFFFF"/>
        </w:rPr>
        <w:t xml:space="preserve">, </w:t>
      </w:r>
      <w:r w:rsidR="001947E7">
        <w:rPr>
          <w:rFonts w:cs="Arial"/>
          <w:szCs w:val="24"/>
          <w:highlight w:val="yellow"/>
          <w:shd w:val="clear" w:color="auto" w:fill="FFFFFF"/>
        </w:rPr>
        <w:t xml:space="preserve">wózek szotowy, przelotka, rolka, blok, </w:t>
      </w:r>
      <w:r>
        <w:rPr>
          <w:rFonts w:cs="Arial"/>
          <w:szCs w:val="24"/>
          <w:highlight w:val="yellow"/>
          <w:shd w:val="clear" w:color="auto" w:fill="FFFFFF"/>
        </w:rPr>
        <w:t xml:space="preserve">bloczki pokładowe, </w:t>
      </w:r>
      <w:r w:rsidR="001947E7">
        <w:rPr>
          <w:rFonts w:cs="Arial"/>
          <w:szCs w:val="24"/>
          <w:highlight w:val="yellow"/>
          <w:shd w:val="clear" w:color="auto" w:fill="FFFFFF"/>
        </w:rPr>
        <w:t>kluza, półkluza, kausza.</w:t>
      </w:r>
    </w:p>
    <w:p w:rsidR="00F3543D" w:rsidRDefault="00F3543D" w:rsidP="00F3543D">
      <w:pPr>
        <w:spacing w:after="0"/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color w:val="222222"/>
          <w:szCs w:val="24"/>
          <w:highlight w:val="yellow"/>
          <w:shd w:val="clear" w:color="auto" w:fill="FFFFFF"/>
        </w:rPr>
        <w:t>K</w:t>
      </w:r>
      <w:r w:rsidR="001947E7">
        <w:rPr>
          <w:rFonts w:cs="Arial"/>
          <w:color w:val="222222"/>
          <w:szCs w:val="24"/>
          <w:highlight w:val="yellow"/>
          <w:shd w:val="clear" w:color="auto" w:fill="FFFFFF"/>
        </w:rPr>
        <w:t>otwic</w:t>
      </w:r>
      <w:r>
        <w:rPr>
          <w:rFonts w:cs="Arial"/>
          <w:color w:val="222222"/>
          <w:szCs w:val="24"/>
          <w:highlight w:val="yellow"/>
          <w:shd w:val="clear" w:color="auto" w:fill="FFFFFF"/>
        </w:rPr>
        <w:t>a:</w:t>
      </w:r>
      <w:r w:rsidR="001947E7">
        <w:rPr>
          <w:rFonts w:cs="Arial"/>
          <w:color w:val="222222"/>
          <w:szCs w:val="24"/>
          <w:highlight w:val="yellow"/>
          <w:shd w:val="clear" w:color="auto" w:fill="FFFFFF"/>
        </w:rPr>
        <w:t xml:space="preserve"> </w:t>
      </w:r>
      <w:r w:rsidR="001947E7" w:rsidRPr="009741AA">
        <w:rPr>
          <w:rFonts w:cs="Arial"/>
          <w:color w:val="222222"/>
          <w:szCs w:val="24"/>
          <w:highlight w:val="yellow"/>
          <w:shd w:val="clear" w:color="auto" w:fill="FFFFFF"/>
        </w:rPr>
        <w:t>Danfortha, Bruce</w:t>
      </w:r>
      <w:r w:rsidR="001947E7">
        <w:rPr>
          <w:rFonts w:cs="Arial"/>
          <w:color w:val="222222"/>
          <w:szCs w:val="24"/>
          <w:highlight w:val="yellow"/>
          <w:shd w:val="clear" w:color="auto" w:fill="FFFFFF"/>
        </w:rPr>
        <w:t>’</w:t>
      </w:r>
      <w:r w:rsidR="001947E7" w:rsidRPr="009741AA">
        <w:rPr>
          <w:rFonts w:cs="Arial"/>
          <w:color w:val="222222"/>
          <w:szCs w:val="24"/>
          <w:highlight w:val="yellow"/>
          <w:shd w:val="clear" w:color="auto" w:fill="FFFFFF"/>
        </w:rPr>
        <w:t xml:space="preserve">a, pługowa (CQR), delta, kabłąkowa, czterołapowa </w:t>
      </w:r>
    </w:p>
    <w:p w:rsidR="001947E7" w:rsidRDefault="00F3543D" w:rsidP="001947E7">
      <w:pPr>
        <w:spacing w:after="0"/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highlight w:val="yellow"/>
          <w:shd w:val="clear" w:color="auto" w:fill="FFFFFF"/>
        </w:rPr>
        <w:t>P</w:t>
      </w:r>
      <w:r w:rsidR="001947E7">
        <w:rPr>
          <w:rFonts w:cs="Arial"/>
          <w:szCs w:val="24"/>
          <w:highlight w:val="yellow"/>
          <w:shd w:val="clear" w:color="auto" w:fill="FFFFFF"/>
        </w:rPr>
        <w:t>antograf, odbijacz</w:t>
      </w:r>
      <w:r>
        <w:rPr>
          <w:rFonts w:cs="Arial"/>
          <w:szCs w:val="24"/>
          <w:highlight w:val="yellow"/>
          <w:shd w:val="clear" w:color="auto" w:fill="FFFFFF"/>
        </w:rPr>
        <w:t xml:space="preserve"> podłużny,</w:t>
      </w:r>
      <w:r w:rsidR="001947E7" w:rsidRPr="006943B7">
        <w:rPr>
          <w:rFonts w:cs="Arial"/>
          <w:szCs w:val="24"/>
          <w:highlight w:val="yellow"/>
          <w:shd w:val="clear" w:color="auto" w:fill="FFFFFF"/>
        </w:rPr>
        <w:t xml:space="preserve"> pagaj, bosak, pych, czerpak.</w:t>
      </w:r>
    </w:p>
    <w:p w:rsidR="001947E7" w:rsidRDefault="001947E7"/>
    <w:sectPr w:rsidR="001947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D08E7"/>
    <w:multiLevelType w:val="multilevel"/>
    <w:tmpl w:val="80AA9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E175E9"/>
    <w:multiLevelType w:val="hybridMultilevel"/>
    <w:tmpl w:val="4B7086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CA3"/>
    <w:rsid w:val="00012A1F"/>
    <w:rsid w:val="0006557B"/>
    <w:rsid w:val="000E2A2F"/>
    <w:rsid w:val="001136BA"/>
    <w:rsid w:val="00123B59"/>
    <w:rsid w:val="001308A6"/>
    <w:rsid w:val="001947E7"/>
    <w:rsid w:val="00254FD2"/>
    <w:rsid w:val="0026579C"/>
    <w:rsid w:val="00277F27"/>
    <w:rsid w:val="002B1DA1"/>
    <w:rsid w:val="003E506C"/>
    <w:rsid w:val="00443BB7"/>
    <w:rsid w:val="004B5038"/>
    <w:rsid w:val="004D7E08"/>
    <w:rsid w:val="0053524F"/>
    <w:rsid w:val="005825AD"/>
    <w:rsid w:val="005A48F6"/>
    <w:rsid w:val="005C5922"/>
    <w:rsid w:val="006008D7"/>
    <w:rsid w:val="0063185D"/>
    <w:rsid w:val="006570FC"/>
    <w:rsid w:val="006B1B2B"/>
    <w:rsid w:val="006E6CA3"/>
    <w:rsid w:val="00727E31"/>
    <w:rsid w:val="0075481B"/>
    <w:rsid w:val="0079138D"/>
    <w:rsid w:val="0079744A"/>
    <w:rsid w:val="00815B7F"/>
    <w:rsid w:val="008642D1"/>
    <w:rsid w:val="008750C4"/>
    <w:rsid w:val="00887F7A"/>
    <w:rsid w:val="008D1555"/>
    <w:rsid w:val="00925A2D"/>
    <w:rsid w:val="009B27C0"/>
    <w:rsid w:val="009E06C0"/>
    <w:rsid w:val="00A46513"/>
    <w:rsid w:val="00B247B2"/>
    <w:rsid w:val="00B265D8"/>
    <w:rsid w:val="00C72E49"/>
    <w:rsid w:val="00C74019"/>
    <w:rsid w:val="00D16A04"/>
    <w:rsid w:val="00D46BA9"/>
    <w:rsid w:val="00D637B4"/>
    <w:rsid w:val="00D722CA"/>
    <w:rsid w:val="00DA39AD"/>
    <w:rsid w:val="00DD2D4E"/>
    <w:rsid w:val="00DE1439"/>
    <w:rsid w:val="00E92A55"/>
    <w:rsid w:val="00ED7D45"/>
    <w:rsid w:val="00F276CC"/>
    <w:rsid w:val="00F3543D"/>
    <w:rsid w:val="00F56550"/>
    <w:rsid w:val="00F6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82C28-3F68-4E19-89C4-E020B12CF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46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3185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185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1D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1D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B1DA1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1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1D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ipedia.org/wiki/Szpigat" TargetMode="External"/><Relationship Id="rId18" Type="http://schemas.openxmlformats.org/officeDocument/2006/relationships/oleObject" Target="embeddings/oleObject2.bin"/><Relationship Id="rId26" Type="http://schemas.openxmlformats.org/officeDocument/2006/relationships/hyperlink" Target="https://pl.wikipedia.org/wiki/Kontrafa%C5%82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6.bin"/><Relationship Id="rId11" Type="http://schemas.openxmlformats.org/officeDocument/2006/relationships/image" Target="media/image6.png"/><Relationship Id="rId24" Type="http://schemas.openxmlformats.org/officeDocument/2006/relationships/oleObject" Target="embeddings/oleObject5.bin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hyperlink" Target="https://pl.wikipedia.org/wiki/Przed%C5%82u%C5%BCacz_rumpla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hyperlink" Target="https://pl.wikipedia.org/wiki/Fa%C5%82" TargetMode="External"/><Relationship Id="rId33" Type="http://schemas.openxmlformats.org/officeDocument/2006/relationships/oleObject" Target="embeddings/oleObject7.bin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oleObject" Target="embeddings/oleObject3.bin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0E60D-6FE4-4791-BF65-1D428FFAA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12</Pages>
  <Words>931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XPS 13</dc:creator>
  <cp:keywords/>
  <dc:description/>
  <cp:lastModifiedBy>Dell XPS 13</cp:lastModifiedBy>
  <cp:revision>3</cp:revision>
  <dcterms:created xsi:type="dcterms:W3CDTF">2019-12-30T02:28:00Z</dcterms:created>
  <dcterms:modified xsi:type="dcterms:W3CDTF">2019-12-30T06:47:00Z</dcterms:modified>
</cp:coreProperties>
</file>